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02D7C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Титульний аркуш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25"/>
      </w:tblGrid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Підтверджую ідентичність електронної та паперової форм інформації, що подається до Комісії, та достовірність інформації, наданої для розкриття в загальнодоступній інформаційній базі даних Комісії. </w:t>
            </w:r>
          </w:p>
        </w:tc>
      </w:tr>
    </w:tbl>
    <w:p w:rsidR="00000000" w:rsidRDefault="00502D7C">
      <w:pPr>
        <w:rPr>
          <w:rFonts w:eastAsia="Times New Roman"/>
          <w:vanish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0"/>
        <w:gridCol w:w="659"/>
        <w:gridCol w:w="3007"/>
        <w:gridCol w:w="659"/>
        <w:gridCol w:w="3750"/>
      </w:tblGrid>
      <w:tr w:rsidR="0000000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Директор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Малишева В.С.</w:t>
            </w:r>
          </w:p>
        </w:tc>
      </w:tr>
      <w:tr w:rsidR="00000000"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(посада)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(підпис)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(прізвище та ініціали керівника)</w:t>
            </w:r>
          </w:p>
        </w:tc>
      </w:tr>
      <w:tr w:rsidR="00000000">
        <w:tc>
          <w:tcPr>
            <w:tcW w:w="0" w:type="auto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30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М.П.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06.04.2015</w:t>
            </w:r>
          </w:p>
        </w:tc>
      </w:tr>
      <w:tr w:rsidR="00000000"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(дата)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p w:rsidR="00000000" w:rsidRDefault="00502D7C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Річна інформація емітента цінних паперів</w:t>
      </w:r>
      <w:r>
        <w:rPr>
          <w:rFonts w:eastAsia="Times New Roman"/>
          <w:color w:val="000000"/>
        </w:rPr>
        <w:br/>
        <w:t xml:space="preserve">за 2014 рік </w:t>
      </w:r>
    </w:p>
    <w:p w:rsidR="00000000" w:rsidRDefault="00502D7C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I. Загальні відомості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25"/>
      </w:tblGrid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 Повне найменування емітента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Приватне акцiонерне товариство "Медицина"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 Організаційно-правова форма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Акціонерне товариство 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 Код за ЄДРПОУ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23538297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 Місцезнаходження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м. Київ , 02093, м. Київ, Росошанська,3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5. Міжміський код, телефон та факс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(044)566-10-04 (044)566-10-23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6. Електронна поштова адреса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atzt_medicina@bigmir.net</w:t>
            </w:r>
          </w:p>
        </w:tc>
      </w:tr>
    </w:tbl>
    <w:p w:rsidR="00000000" w:rsidRDefault="00502D7C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II. Дані про дату та місце оприлюднення річної інформації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52"/>
        <w:gridCol w:w="673"/>
      </w:tblGrid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 Річна інформація розміщена у загальнодоступній інформаційній базі даних Комісії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(дата)</w:t>
            </w:r>
          </w:p>
        </w:tc>
      </w:tr>
    </w:tbl>
    <w:p w:rsidR="00000000" w:rsidRDefault="00502D7C">
      <w:pPr>
        <w:rPr>
          <w:rFonts w:eastAsia="Times New Roman"/>
          <w:vanish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3"/>
        <w:gridCol w:w="5478"/>
        <w:gridCol w:w="192"/>
        <w:gridCol w:w="662"/>
      </w:tblGrid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 Річна інформація опублікована 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(номер та найменування офіційного друкованого видання)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(дата)</w:t>
            </w:r>
          </w:p>
        </w:tc>
      </w:tr>
    </w:tbl>
    <w:p w:rsidR="00000000" w:rsidRDefault="00502D7C">
      <w:pPr>
        <w:rPr>
          <w:rFonts w:eastAsia="Times New Roman"/>
          <w:vanish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98"/>
        <w:gridCol w:w="2247"/>
        <w:gridCol w:w="1880"/>
        <w:gridCol w:w="1200"/>
      </w:tblGrid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 Річна інформація розміщена на власній сторінці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www.meddim.com.ua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в мережі Інтернет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08.04.2015</w:t>
            </w:r>
          </w:p>
        </w:tc>
      </w:tr>
      <w:tr w:rsidR="00000000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(адреса сторінки)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(дата)</w:t>
            </w:r>
          </w:p>
        </w:tc>
      </w:tr>
    </w:tbl>
    <w:p w:rsidR="00000000" w:rsidRDefault="00502D7C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br w:type="page"/>
      </w:r>
      <w:r>
        <w:rPr>
          <w:rFonts w:eastAsia="Times New Roman"/>
          <w:color w:val="000000"/>
        </w:rPr>
        <w:t>Зміст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64"/>
        <w:gridCol w:w="7228"/>
        <w:gridCol w:w="1033"/>
      </w:tblGrid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1. Основні відомості про емітента: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2. інформація про одержані ліцензії (дозволи) на окремі види діяльності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3. Відомості щодо участі емітента в створенні юридичних осіб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4. Інформація щодо посади корпоративного секретаря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5. Інформація про рейтингове агентство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6. Інформація про засновників та/або учасників емітента та кількість і вартість акцій (розміру часток, паїв)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7. Інформація про посадових осіб емітента: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1) інформація щодо освіти та стажу роботи посадових осіб емітента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2) інформація про володіння посадовими особами емітента акціями емітента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8. Інформація про осіб, що володіють 10 відсотками та більше акцій емітента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9. Інформація про загальні збори акціонерів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10. Інформація про дивіденди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11. Інформація про юридичних осіб, послугами яких користується емітент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12. Відомості про цінні папери емітента: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1) інформація про випуски акцій емітента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2) інформація про облігації емітента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3) інформація про інші цінні папери, випущені емітентом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4) інформація про похідні цінні папери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5) інформація про викуп власних акцій протягом звітного періоду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13. Опис бізнесу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14. Інформація про господарську та фінансову діяльність емітента: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1) інформація про основні засоби емітента (за залишковою вартістю)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2) інформація щодо вартості чистих активів емітента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3) інформація про зобов'язання емітента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4) інформація про обсяги виробництва та реалізації основних видів продукції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5) інформація про собівартість реалізованої продукції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15. Інформація про забезпечення випуску боргових цінних паперів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16. Відомості щодо особливої інформації та інформації про іпотечні цінні папери, що виникала протягом звітного періоду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17. Інформація про стан корпоративного управління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18. Інформація про випуски іпотечних облігацій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gridSpan w:val="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19. Інформація про склад, структуру і розмір іпотечного покриття: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 xml:space="preserve">1) інформація про розмір іпотечного покриття та його співвідношення з розміром (сумою) зобов'язань за іпотечними облігаціями з цим </w:t>
            </w:r>
            <w:r>
              <w:rPr>
                <w:rFonts w:eastAsia="Times New Roman"/>
                <w:b/>
                <w:bCs/>
                <w:color w:val="000000"/>
              </w:rPr>
              <w:t>іпотечним покриттям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2) інформація щодо співвідношення розміру іпотечного покриття з розміром (сумою) зобов'язань за іпотечними облігаціями з цим іпотечним покриттям на кожну дату після змін іпотечних активів у складі іпотечного покриття, які відбулис</w:t>
            </w:r>
            <w:r>
              <w:rPr>
                <w:rFonts w:eastAsia="Times New Roman"/>
                <w:b/>
                <w:bCs/>
                <w:color w:val="000000"/>
              </w:rPr>
              <w:t>я протягом звітного періоду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3) інформація про заміни іпотечних активів у складі іпотечного покриття або включення нових іпотечних активів до складу іпотечного покриття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4) відомості про структуру іпотечного покриття іпотечних облігацій за видами іпотечних активів та інших активів на кінець звітного періоду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5) відомості щодо підстав виникнення у емітента іпотечних облігацій прав на іпотечні активи, які складають іпот</w:t>
            </w:r>
            <w:r>
              <w:rPr>
                <w:rFonts w:eastAsia="Times New Roman"/>
                <w:b/>
                <w:bCs/>
                <w:color w:val="000000"/>
              </w:rPr>
              <w:t>ечне покриття за станом на кінець звітного року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20. Інформація про наявність прострочених боржником строків сплати чергових платежів за кредитними договорами (договорами позики), права вимоги за якими забезпечено іпотеками, які включено до складу іпотечного покриття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21. Інформація про випуски іпот</w:t>
            </w:r>
            <w:r>
              <w:rPr>
                <w:rFonts w:eastAsia="Times New Roman"/>
                <w:b/>
                <w:bCs/>
                <w:color w:val="000000"/>
              </w:rPr>
              <w:t>ечних сертифікатів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22. Інформація щодо реєстру іпотечних активів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23. Основні відомості про ФОН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24. Інформація про випуски сертифікатів ФОН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25. Інформація про осіб, що володіють сертифікатами ФОН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26. Розрахунок вартості чистих активів ФОН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27. Правила ФОН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28. Відомості про аудиторський висновок (звіт)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29. Текст аудиторського висновку (звіту)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30. Річна фінансова звітність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X</w:t>
            </w: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31. Річна фінансова звітність, складена відповідно до Міжнародних стандартів бухгалтерського обліку (у разі наявності)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32. Звіт про стан об'єкта нерухомості (у разі емісії цільових облігацій підприємств, виконання зобов'язань за якими здійснюється шл</w:t>
            </w:r>
            <w:r>
              <w:rPr>
                <w:rFonts w:eastAsia="Times New Roman"/>
                <w:b/>
                <w:bCs/>
                <w:color w:val="000000"/>
              </w:rPr>
              <w:t>яхом передачі об'єкта (частини об'єкта) житлового будівництва)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33. Примітки</w:t>
            </w:r>
          </w:p>
        </w:tc>
        <w:tc>
          <w:tcPr>
            <w:tcW w:w="400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</w:p>
        </w:tc>
      </w:tr>
    </w:tbl>
    <w:p w:rsidR="00000000" w:rsidRDefault="00502D7C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br w:type="page"/>
      </w:r>
      <w:r>
        <w:rPr>
          <w:rFonts w:eastAsia="Times New Roman"/>
          <w:color w:val="000000"/>
        </w:rPr>
        <w:t>III. Основні відомості про емітента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25"/>
      </w:tblGrid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 Повне найменування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Приватне акцiонерне товариство "Медицина"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 Серія і номер свідоцтва про державну реєстрацію юридичної особи (за наявності)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ААВ№345104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 Дата проведення державної реєстрації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11.03.1996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 Територія (область)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м. Київ 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5. Статутний капітал (грн)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200000.00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6. Відсоток акцій у статутному капіталі, що належить державі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7. 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8. Середня кількість працівників (осіб)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14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9. Основні види діяльності із зазначенням найменування виду діяльності та коду за КВЕД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46.46 Оптова торгiвля фармацевтичними товарами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46.90 Неспецiалiзована оптова торгiвля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86.90 Iнша дiяльнiсть у сферi охорони здоровя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10. Органи управління підприємства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н/д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11. Банки, що обслуговують емітента: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1) найменування банку (філії, відділення банку), який обслуговує емітента за поточним рахунком у національній валюті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Публiчне акцiонерне товариство "Укрсоцбанк"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2) МФО банку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300023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3) поточний рахунок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26009000051046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4) найменування банку (філії, відділення банку), який обслуговує емітента за поточним рахунком у іноземній валюті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5) МФО банку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6) поточний рахунок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</w:tr>
    </w:tbl>
    <w:p w:rsidR="00000000" w:rsidRDefault="00502D7C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Інформація щодо посади корпоративного секретаря</w:t>
      </w:r>
    </w:p>
    <w:p w:rsidR="00000000" w:rsidRDefault="00502D7C">
      <w:pPr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(для акціонерних товариств)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44"/>
        <w:gridCol w:w="3319"/>
        <w:gridCol w:w="4162"/>
      </w:tblGrid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Дата введення посади корпоративного секретаря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Дата призначення особи на посаду корпоративного секретаря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Прізвище, ім'я, по батькові особи, призначеної на посаду корпоративного секретаря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06.04.2015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06.04.2015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Опис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Посада вiдсутня</w:t>
            </w:r>
          </w:p>
        </w:tc>
      </w:tr>
    </w:tbl>
    <w:p w:rsidR="00000000" w:rsidRDefault="00502D7C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IV. Інформація про засновників та/або учасників емітента та кількість і вартість акцій (розміру часток, паїв)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34"/>
        <w:gridCol w:w="2218"/>
        <w:gridCol w:w="1891"/>
        <w:gridCol w:w="3482"/>
      </w:tblGrid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Найменування юридичної особи засновника та/або учасника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Код за ЄДРПОУ засновника та/або учасника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Місцезнаходження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Відсоток акцій (часток,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паїв), які належать засновнику та/або учаснику (від загальної кількості)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Прізвище, ім"я, по батькові фізичної особи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Серія, номер, дата видачі та найменування органу, який видав паспорт*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Відсоток акцій (часток, паїв), які належать засновнику та/або учаснику (від загальної кількості)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Малишева Валентина Степанiвна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Рева Сергiй Iванович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</w:tr>
      <w:tr w:rsidR="00000000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Усього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000000" w:rsidRDefault="00502D7C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V. Інформація про посадових осіб емітента</w:t>
      </w:r>
    </w:p>
    <w:p w:rsidR="00000000" w:rsidRDefault="00502D7C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6.1. Інформація щодо освіти та стажу роботи посадових осіб емітента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25"/>
      </w:tblGrid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1) посада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Директор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2) прізвище, ім'я, по батькові фізичної особи або повне найменування юридичної особи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Малишева Валентина Степанiвна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3) паспортні дані фізичної особи (серія, номер, дата видачі, орган, який видав)* або код за ЄДРПОУ юридичної особи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СН 705047 23.01.1998 Дарницьким РУ ГУ МВС України в м.Києвi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4) рік народження**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1960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5) освіта**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неповна вища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6) стаж роботи (років)**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7) найменування підприємства та попередня посада, яку займав**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Київський радiозавод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8) дата набуття повноважень та термін, на який обрано (призначено)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29.11.2013 д/н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9) Опис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Повноваження та обовязки посадової особи визначенi посадовою iнструкцiєю.Винагорода в грошовiй та в натуральнiй формах посадовiй особi емiтента не виплачувалась. Змiн у персональному складi посадових осiб за звiтний перiод не було. Непогашаної судомостi за</w:t>
            </w:r>
            <w:r>
              <w:rPr>
                <w:rFonts w:eastAsia="Times New Roman"/>
                <w:color w:val="000000"/>
              </w:rPr>
              <w:t xml:space="preserve"> корисливi та посадовi злочини посадова особа емiтента не має. Посадова особа не працює та не займаєпосад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* Зазначається у разі надання згоди фізичної особи на розкриття паспортних даних. У разі ненадання згоди посадової особи 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на розкриття паспортних даних про це зазначається у описі.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** Заповнюється щодо фізичних осіб.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1) посада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Головний бухгалтер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2) прізвище, ім'я, по батькові фізичної особи або повне найменування юридичної особи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Кабанов Iгор Євгенiйович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3) пас</w:t>
            </w:r>
            <w:r>
              <w:rPr>
                <w:rFonts w:eastAsia="Times New Roman"/>
                <w:color w:val="000000"/>
              </w:rPr>
              <w:t>портні дані фізичної особи (серія, номер, дата видачі, орган, який видав)* або код за ЄДРПОУ юридичної особи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ВМ 394083 30.09.1997 Корольовським РВ УМВС України в Житомирськiй обл.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4) рік народження**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1973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5) освіта**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Вища економiчна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6) стаж роботи (років)**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7) найменування підприємства та попередня посада, яку займав**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ТОВ "Аван" головний бухгалтер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8) дата набуття повноважень та термін, на який обрано (призначено)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01.05.2007 н/д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9) Опис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Повноваження та обовязки посадової особи визначенi посадовою iнструкцiєю.Винагорода в грошовiй та в натуральнiй формах посадовiй особi емiтента не виплачувалась. Змiн у персональному складi посадових осiб за звiтний перiод не було. Непогашаної судомостi за</w:t>
            </w:r>
            <w:r>
              <w:rPr>
                <w:rFonts w:eastAsia="Times New Roman"/>
                <w:color w:val="000000"/>
              </w:rPr>
              <w:t xml:space="preserve"> корисливi та посадовi злочини посадова особа емiтента не має. Посадова особа не працює та не займаєпосад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* Зазначається у разі надання згоди фізичної особи на розкриття паспортних даних. У разі ненадання згоди посадової особи на розкриття паспортних да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них про це зазначається у описі.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** Заповнюється щодо фізичних осіб.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  <w:sectPr w:rsidR="00000000">
          <w:pgSz w:w="11907" w:h="16840"/>
          <w:pgMar w:top="1134" w:right="851" w:bottom="851" w:left="851" w:header="0" w:footer="0" w:gutter="0"/>
          <w:cols w:space="708"/>
          <w:docGrid w:linePitch="360"/>
        </w:sectPr>
      </w:pPr>
    </w:p>
    <w:p w:rsidR="00000000" w:rsidRDefault="00502D7C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2. Інформація про володіння посадовими особами емітента акціями емітента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7"/>
        <w:gridCol w:w="1533"/>
        <w:gridCol w:w="3326"/>
        <w:gridCol w:w="1172"/>
        <w:gridCol w:w="1187"/>
        <w:gridCol w:w="1495"/>
        <w:gridCol w:w="783"/>
        <w:gridCol w:w="1388"/>
        <w:gridCol w:w="1514"/>
        <w:gridCol w:w="1640"/>
      </w:tblGrid>
      <w:tr w:rsidR="0000000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Посада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Прізвище, ім'я, по батькові посадової особи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Паспортні дані фізичної особи (се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рія, номер, дата видачі, орган, який видав)* або ідентифікаційний код за ЄДРПОУ юридичної особи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Дата внесення до реєстру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Кількість акцій (штук)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Від загальної кількості акцій (у відсотках)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Кількість за видами акцій</w:t>
            </w:r>
          </w:p>
        </w:tc>
      </w:tr>
      <w:tr w:rsidR="0000000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прості іменні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прості на пред'явника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привілейовані іменні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привілейовані на пред'явника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Малишева Валентина Степанiвна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Style w:val="a4"/>
                <w:rFonts w:eastAsia="Times New Roman"/>
                <w:color w:val="000000"/>
                <w:sz w:val="20"/>
                <w:szCs w:val="20"/>
              </w:rPr>
              <w:t>Усього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000000" w:rsidRDefault="00502D7C">
      <w:pPr>
        <w:pStyle w:val="small-text"/>
        <w:rPr>
          <w:color w:val="000000"/>
        </w:rPr>
      </w:pPr>
      <w:r>
        <w:rPr>
          <w:color w:val="000000"/>
        </w:rPr>
        <w:t xml:space="preserve">* Зазначається </w:t>
      </w:r>
      <w:r>
        <w:rPr>
          <w:color w:val="000000"/>
        </w:rPr>
        <w:t xml:space="preserve">у разі надання згоди фізичної особи на розкриття паспортних даних. </w:t>
      </w:r>
    </w:p>
    <w:p w:rsidR="00000000" w:rsidRDefault="00502D7C">
      <w:pPr>
        <w:rPr>
          <w:rFonts w:eastAsia="Times New Roman"/>
          <w:color w:val="000000"/>
        </w:rPr>
        <w:sectPr w:rsidR="00000000">
          <w:pgSz w:w="16840" w:h="11907" w:orient="landscape"/>
          <w:pgMar w:top="1134" w:right="1134" w:bottom="851" w:left="851" w:header="0" w:footer="0" w:gutter="0"/>
          <w:cols w:space="720"/>
        </w:sectPr>
      </w:pPr>
    </w:p>
    <w:p w:rsidR="00000000" w:rsidRDefault="00502D7C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VI. Інформація про осіб, що володіють 10 відсотками та більше акцій емітента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30"/>
        <w:gridCol w:w="2170"/>
        <w:gridCol w:w="1944"/>
        <w:gridCol w:w="1148"/>
        <w:gridCol w:w="1167"/>
        <w:gridCol w:w="1448"/>
        <w:gridCol w:w="773"/>
        <w:gridCol w:w="1374"/>
        <w:gridCol w:w="1504"/>
        <w:gridCol w:w="1617"/>
      </w:tblGrid>
      <w:tr w:rsidR="0000000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Найменування юридичної особи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Ідентифікаційний код за ЄДРПОУ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Місцезнаходження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Дата внесення до реєстру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Кількість акцій (штук)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Від загальної кількості акцій (у відсотках)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Кількість за видами акцій</w:t>
            </w:r>
          </w:p>
        </w:tc>
      </w:tr>
      <w:tr w:rsidR="0000000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прості іменні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прості на пред'явника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привілейовані іменні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привілейовані на пред'явника</w:t>
            </w:r>
          </w:p>
        </w:tc>
      </w:tr>
      <w:tr w:rsidR="0000000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Прізвище, ім'я, по батькові фізичної особи*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Серія, номер, дата видачі паспорта, найменування органу, який видав паспорт**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Дата внесення до реєстру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Кількість акцій (штук)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Від загальної кількості акцій (у відсотках)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Кількість за видами акцій</w:t>
            </w:r>
          </w:p>
        </w:tc>
      </w:tr>
      <w:tr w:rsidR="0000000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прості іменні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прості на пред'явника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привілейовані іменні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привілейовані на пред'явника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Рева Сергiй Iванович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Style w:val="a4"/>
                <w:rFonts w:eastAsia="Times New Roman"/>
                <w:color w:val="000000"/>
                <w:sz w:val="20"/>
                <w:szCs w:val="20"/>
              </w:rPr>
              <w:t>Усього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000000" w:rsidRDefault="00502D7C">
      <w:pPr>
        <w:pStyle w:val="small-text"/>
        <w:rPr>
          <w:color w:val="000000"/>
        </w:rPr>
      </w:pPr>
      <w:r>
        <w:rPr>
          <w:color w:val="000000"/>
        </w:rPr>
        <w:t xml:space="preserve">* Зазначається: "Фізична особа", якщо фізична особа не дала </w:t>
      </w:r>
      <w:r>
        <w:rPr>
          <w:color w:val="000000"/>
        </w:rPr>
        <w:t xml:space="preserve">згоди на розкриття прізвища, ім'я, по батькові. </w:t>
      </w:r>
      <w:r>
        <w:rPr>
          <w:color w:val="000000"/>
        </w:rPr>
        <w:br/>
        <w:t xml:space="preserve">** Не обов'язково для заповнення. </w:t>
      </w:r>
    </w:p>
    <w:p w:rsidR="00000000" w:rsidRDefault="00502D7C">
      <w:pPr>
        <w:rPr>
          <w:rFonts w:eastAsia="Times New Roman"/>
          <w:color w:val="000000"/>
        </w:rPr>
        <w:sectPr w:rsidR="00000000">
          <w:pgSz w:w="16840" w:h="11907" w:orient="landscape"/>
          <w:pgMar w:top="1134" w:right="1134" w:bottom="851" w:left="851" w:header="0" w:footer="0" w:gutter="0"/>
          <w:cols w:space="720"/>
        </w:sectPr>
      </w:pPr>
    </w:p>
    <w:p w:rsidR="00000000" w:rsidRDefault="00502D7C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VII. Інформація про загальні збори акціонерів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44"/>
        <w:gridCol w:w="3390"/>
        <w:gridCol w:w="5091"/>
      </w:tblGrid>
      <w:tr w:rsidR="0000000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Вид загальних зборів*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чергові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позачергові</w:t>
            </w:r>
          </w:p>
        </w:tc>
      </w:tr>
      <w:tr w:rsidR="0000000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Дата проведення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03.03.2014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Кворум зборів**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Опис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Затвердження рiчних результатiв Фiнансово-господарської дiяльностi товариства, балансiв, та розподiлу/покриття прибутку/збитку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p w:rsidR="00000000" w:rsidRDefault="00502D7C">
      <w:pPr>
        <w:rPr>
          <w:rFonts w:eastAsia="Times New Roman"/>
          <w:color w:val="000000"/>
        </w:rPr>
        <w:sectPr w:rsidR="00000000">
          <w:pgSz w:w="11907" w:h="16840"/>
          <w:pgMar w:top="1134" w:right="851" w:bottom="851" w:left="851" w:header="0" w:footer="0" w:gutter="0"/>
          <w:cols w:space="720"/>
        </w:sectPr>
      </w:pPr>
    </w:p>
    <w:p w:rsidR="00000000" w:rsidRDefault="00502D7C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9. Інформація про дивіденди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31"/>
        <w:gridCol w:w="1408"/>
        <w:gridCol w:w="2139"/>
        <w:gridCol w:w="1408"/>
        <w:gridCol w:w="2139"/>
      </w:tblGrid>
      <w:tr w:rsidR="0000000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За результатами звітнього періоду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За результатами періоду, що передував звітньому</w:t>
            </w:r>
          </w:p>
        </w:tc>
      </w:tr>
      <w:tr w:rsidR="0000000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за простими акціями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за привілейованими акціями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за простими акціями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за привілейованими акціями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Сума нарахованих дивідендів, грн.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Нарахування дивідендів на одну акцію, грн.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Сума виплачених дивідендів, грн.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Дата складання переліку осіб, які мають право на отримання дивідендів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Дата виплати дивідендів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Опис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Девiденди не нараховувались та не виплачувались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  <w:sectPr w:rsidR="00000000">
          <w:pgSz w:w="11907" w:h="16840"/>
          <w:pgMar w:top="1134" w:right="851" w:bottom="851" w:left="851" w:header="0" w:footer="0" w:gutter="0"/>
          <w:cols w:space="720"/>
        </w:sectPr>
      </w:pPr>
    </w:p>
    <w:p w:rsidR="00000000" w:rsidRDefault="00502D7C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IX. Інформація про осіб, послугами яких користується емітент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30"/>
        <w:gridCol w:w="6195"/>
      </w:tblGrid>
      <w:tr w:rsidR="00000000"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Повне найменування юридичної особи або прізвище, ім'я та по батькові фізічної особи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Публiчне акцiонерне товариство "Всеукраїнський Акцiонерний Банк"</w:t>
            </w:r>
          </w:p>
        </w:tc>
      </w:tr>
      <w:tr w:rsidR="00000000"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Організаційно-правова форма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Акціонерне товариство </w:t>
            </w:r>
          </w:p>
        </w:tc>
      </w:tr>
      <w:tr w:rsidR="00000000"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Код за ЄДРПОУ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19017842</w:t>
            </w:r>
          </w:p>
        </w:tc>
      </w:tr>
      <w:tr w:rsidR="00000000"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Місцезнаходження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04119 м. Київ н/д м.Київ Зоологiчна ,5</w:t>
            </w:r>
          </w:p>
        </w:tc>
      </w:tr>
      <w:tr w:rsidR="00000000"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Номер ліцензії або іншого документа на цей вид діяльності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АЕ №185023</w:t>
            </w:r>
          </w:p>
        </w:tc>
      </w:tr>
      <w:tr w:rsidR="00000000"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Назва державного органу, що видав ліцензію або інший документ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НКЦПФР</w:t>
            </w:r>
          </w:p>
        </w:tc>
      </w:tr>
      <w:tr w:rsidR="00000000"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Дата видачі ліцензії або іншого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17.10.2012</w:t>
            </w:r>
          </w:p>
        </w:tc>
      </w:tr>
      <w:tr w:rsidR="00000000"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Міжміський код та телефон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(044)490-06-79</w:t>
            </w:r>
          </w:p>
        </w:tc>
      </w:tr>
      <w:tr w:rsidR="00000000"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Факс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(044)481-32-78</w:t>
            </w:r>
          </w:p>
        </w:tc>
      </w:tr>
      <w:tr w:rsidR="00000000"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Вид діяльності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н/д</w:t>
            </w:r>
          </w:p>
        </w:tc>
      </w:tr>
      <w:tr w:rsidR="00000000"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Опис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н/д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p w:rsidR="00000000" w:rsidRDefault="00502D7C">
      <w:pPr>
        <w:rPr>
          <w:rFonts w:eastAsia="Times New Roman"/>
          <w:color w:val="000000"/>
        </w:rPr>
        <w:sectPr w:rsidR="00000000">
          <w:pgSz w:w="11907" w:h="16840"/>
          <w:pgMar w:top="1134" w:right="851" w:bottom="851" w:left="851" w:header="0" w:footer="0" w:gutter="0"/>
          <w:cols w:space="720"/>
        </w:sectPr>
      </w:pPr>
    </w:p>
    <w:p w:rsidR="00000000" w:rsidRDefault="00502D7C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X. Відомості про цінні папери емітента</w:t>
      </w:r>
    </w:p>
    <w:p w:rsidR="00000000" w:rsidRDefault="00502D7C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1. Інформація про випуски акцій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7"/>
        <w:gridCol w:w="1352"/>
        <w:gridCol w:w="1943"/>
        <w:gridCol w:w="1892"/>
        <w:gridCol w:w="1729"/>
        <w:gridCol w:w="1710"/>
        <w:gridCol w:w="1368"/>
        <w:gridCol w:w="1102"/>
        <w:gridCol w:w="1355"/>
        <w:gridCol w:w="1387"/>
      </w:tblGrid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Дата реєстрації випуску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Номер свідоцтва про реєстрацію випуску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Найменування органу, що зареєстрував випуск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Міжнародний ідентифікаційний номер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Тип цінного паперу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Форма існування та форма випуску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Номінальна вартість акцій (грн)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Кількість акцій (штук)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Загальна номінальна вартість (грн)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Частка у статутному капіталі (у відсотках)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14.10.2010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491/10/1/10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Державна комiсiя з цiнних паперiв та фондового ринку в м. Києвi та Київської обл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UA4000141436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Акція проста бездокументарна іменна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Бездокументарні іменні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200000.00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100</w:t>
            </w:r>
          </w:p>
        </w:tc>
      </w:tr>
      <w:tr w:rsidR="0000000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Style w:val="a4"/>
                <w:rFonts w:eastAsia="Times New Roman"/>
                <w:color w:val="000000"/>
                <w:sz w:val="20"/>
                <w:szCs w:val="20"/>
              </w:rPr>
              <w:t>Опис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н/д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  <w:sectPr w:rsidR="00000000">
          <w:pgSz w:w="16840" w:h="11907" w:orient="landscape"/>
          <w:pgMar w:top="1134" w:right="1134" w:bottom="851" w:left="851" w:header="0" w:footer="0" w:gutter="0"/>
          <w:cols w:space="720"/>
        </w:sectPr>
      </w:pPr>
    </w:p>
    <w:p w:rsidR="00000000" w:rsidRDefault="00502D7C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XI. Опис бізнесу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25"/>
      </w:tblGrid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Засноване товариство у 1996роцi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Дочiрнiх пiдприємств та фiлiй немає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Середньооблiкова чисельнiсть працiвникiв 14, з них 2 за сумiсництвом. Фонд оплати працi на рiк 236,2 тис. грн. тенденцiя до збiльшення фонду оплати працi.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Емiтент не належить до обєднань пiдприємств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Спiльну дiяльнiсть з iншими органiзацiями не проводить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Пропозицiй не було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Метод амортизацiї-прямолiнiйний, метод оцiнки вартостi запасiв-ФIФО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Емiтент займається торгiвлею медичними матерiалами (купiвля до подальшого перепродажу)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Н/д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Н/д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Н/д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Н/д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Н/д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Достатнiсть робочого капiталу 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Н/д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Н/д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Н/д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Н/д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Н/д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  <w:sectPr w:rsidR="00000000">
          <w:pgSz w:w="11907" w:h="16840"/>
          <w:pgMar w:top="1134" w:right="851" w:bottom="851" w:left="851" w:header="0" w:footer="0" w:gutter="0"/>
          <w:cols w:space="720"/>
        </w:sectPr>
      </w:pPr>
    </w:p>
    <w:p w:rsidR="00000000" w:rsidRDefault="00502D7C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XII. Інформація про господарську та фінансову діяльність емітента</w:t>
      </w:r>
    </w:p>
    <w:p w:rsidR="00000000" w:rsidRDefault="00502D7C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13.1. Інформація про основні засоби емітента (за залишковою вартістю)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40"/>
        <w:gridCol w:w="1437"/>
        <w:gridCol w:w="1324"/>
        <w:gridCol w:w="1438"/>
        <w:gridCol w:w="1324"/>
        <w:gridCol w:w="1438"/>
        <w:gridCol w:w="1324"/>
      </w:tblGrid>
      <w:tr w:rsidR="0000000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Найменування основних засобів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Власні основні засоби (тис. грн.)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Орендовані основні засоби (тис. грн.)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Основні засоби, всього (тис. грн.)</w:t>
            </w:r>
          </w:p>
        </w:tc>
      </w:tr>
      <w:tr w:rsidR="0000000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 початок періоду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 кінець періоду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 початок періоду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 кінець періоду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 початок періоду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 кінець періоду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 Виробничого призначення: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будівлі та споруди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машини та обладнання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транспортні засоби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інші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2. Невиробничого призначення: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734.7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319.6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734.7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319.6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будівлі та споруди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561.0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299.3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561.0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299.3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машини та обладнання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3.5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транспортні засоби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47.0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47.0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9.8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інші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65.4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65.4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7.0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Усього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687.7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309.8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47.0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734.7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319.6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Опис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Придбанi основнi засоби облiковуються по собiвартостi придбання, нарахування амортизацiї здiйснюється прямолiнiйним методом. Сума амортизацiї 415,1 тис. грн.</w:t>
            </w:r>
          </w:p>
        </w:tc>
      </w:tr>
    </w:tbl>
    <w:p w:rsidR="00000000" w:rsidRDefault="00502D7C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2. Інформація щодо вартості чистих активів емітента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40"/>
        <w:gridCol w:w="3748"/>
        <w:gridCol w:w="4537"/>
      </w:tblGrid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Найменування показника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За звітний період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За попередній період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Розрахункова вартість чистих активів (тис. грн)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1633.7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1793.6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Статутний капітал (тис. грн.)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200.00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Скоригований статутний капітал (тис. грн)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200.00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Опис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Використана методика розрахунку вартостi чистих активiв емiтента за попереднiй та звiтний перiоди вiдповiдно до "Методичних рекомендацiй щодо визначення вартостi чистих активiв акцiонерних товариств", затверджених рiшенням Державної комiсiї з цiнних паперi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в та фондового ринку вiд 17.11.2004 р. N485 (з урахуванням змiн показникiв фiнансової звiтностi). Рiзниця мiж розрахунковою вартiстю чистих активiв i статутним капiталом на кiнець звiтного перiоду становить 1433,7 тис.грн. Рiзниця мiж розрахунковою вартiст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ю чистих активiв та скоригованим статутним капiталом на кiнець звiтного перiоду становить1433,7тис.грн. Рiзниця мiж розрахунковою вартiстю чистих активiв i статутним капiталом на кiнець попереднього перiоду становить 1593,6 тис.грн. Рiзниця мiж розрахунков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ою вартiстю чистих активiв та скоригованим статутним капiталом на кiнець попереднього перiоду становить 1593,6 тис.грн.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Висновок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Вартiсть чистих активiв акцiонерного товариства не менша вiд статутного капiталу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t>(скоригованого). Вимоги п.3 ст.155 Цивiльного кодексу України дотримуються.</w:t>
            </w:r>
          </w:p>
        </w:tc>
      </w:tr>
    </w:tbl>
    <w:p w:rsidR="00000000" w:rsidRDefault="00502D7C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3. Інформація про зобов'язання емітента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74"/>
        <w:gridCol w:w="1371"/>
        <w:gridCol w:w="1899"/>
        <w:gridCol w:w="2419"/>
        <w:gridCol w:w="1262"/>
      </w:tblGrid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Види зобов'язань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Дата виникнення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Непогашена частина боргу (тис. грн.)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Відсоток за користування коштами (відсоток річних)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Дата погашення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Кредити банку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у тому числі: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Зобов'язання за цінними паперами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у тому числі: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за облігаціями (за кожним випуском):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за іпотечними цінними паперами (за кожним власним випуском):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за сертифікатами ФОН (за кожним власним випуском):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за векселями (всього)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за іншими цінними паперами (у тому числі за похідними цінними паперами)(за кожним видом):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за фінансовими інвестиціями в корпоративні права (за кожним видом):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Податкові зобов'язання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Фінансова допомога на зворотній основі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Інші зобов'язання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Усього зобов'язань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Опис: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:rsidR="00000000" w:rsidRDefault="00502D7C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XV. Відомості про аудиторський висновок (звіт)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29"/>
        <w:gridCol w:w="2896"/>
      </w:tblGrid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Найменування аудиторської фірми (П. І. Б. аудитора - фізичної особи - підприємця)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ТОВ "Аудиторська фiрма "Баррiстер АГЕНС Груп"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Код за ЄДРПОУ (реєстраційний номер облікової картки* платника податків - фізичної особи)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31992339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Місцезнаходження аудиторської фірми, аудитора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Україна ,03186 ,Київ вул.Антонова,8 кв30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Номер та дата видачі свідоцтва про включення до Реєстру аудиторських фірм та аудиторів, виданого Аудиторською палатою України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2935 30.05.2002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Реєстраційний номер, серія та номер, дата видачі та строк дії свідоцтва про внесення до реєстру аудиторських фірм, які можуть проводити аудиторські перевірки професійних учасників ринку цінних паперів**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10701070009010410 А01 770521 23.04.2002 23.02.2017р.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Звітний період, за який проведений аудит фінансової звітності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2014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Думка аудитора***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умовно-позитивна</w:t>
            </w:r>
          </w:p>
        </w:tc>
      </w:tr>
    </w:tbl>
    <w:p w:rsidR="00000000" w:rsidRDefault="00502D7C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XVI. Текст аудиторського висновку (звіту).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17"/>
        <w:gridCol w:w="2908"/>
      </w:tblGrid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Найменування аудиторської фірми (П. І. Б. аудитора - фізичної особи - підприємця)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ТОВ "Аудиторська фiрма "Баррiстер АГЕНС Груп"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Код за ЄДРПОУ (реєстраційний номер облікової картки* платника податків - фізичної особи)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31992339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Місцезнаходження аудиторської фірми, аудитора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Україна ,03186 ,Київ вул.Антонова,8 кв30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Номер та дата видачі свідоцтва про включення до Реєстру аудиторських фірм та аудиторів, виданого Аудиторською палатою України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2935 30.05.2002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Реєстраційний номер, серія та номер, дата видачі та строк дії свідоцтва про внесення до реєстру аудиторських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фірм, які можуть проводити аудиторські перевірки професійних учасників ринку цінних паперів**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10701070009010410 А01 770521 23.04.2002 н/д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Текст аудиторського висновку (звіту)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1. АУДИТОРСЬКИЙ ВИСНОВОК (ЗВIТ) ЩОДО ФIНАНСОВИХ ЗВIТIВ РIЧНИХ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ВСТУП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t>Нами, незалежною аудиторською фiрмою, товариством з обмеженою вiдповiдальнiстю «Аудиторська фiрма «Баррiстер АГЕНС Груп» (надалi – Аудитор) проведена незалежна аудиторська перевiрка щодо повноти, достовiрностi та вiдповiдностi чинному законодавству України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встановленим нормативним вимогам щодо формування фiнансової звiтностi Приватного акцiонерного товариства «МЕДИЦИНА» (надалi – ПАТ «МЕДИЦИНА»), що включають: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Баланс (форма №1) станом на 31.12.2014 року включно,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Звiт про фiнансовi результати (форма №2) за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2014 рiк,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яка додається до цього аудиторського висновку та затверджена керiвництвом пiдприємства 01.01.2015 року.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Звiтнiсть складена згiдно вимог Нацiональних стандартiв України, а саме Положення(стандарту) бухгалтерського облiку №25 „Фiнансовий звiт суб’є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кта малого пiдприємництва”, затвердженого наказом МФУ вiд 12.10.1998 року за № 196 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Вiдповiдальнiсть управлiнського персоналу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Управлiнський персонал несе вiдповiдальнiсть за складання i достовiрне подання цiєї фiнансової звiтностi вiдповiдно до Нацiональн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их стандартiв фiнансової звiтностi та за внутрiшнiй контроль, який управлiнський персонал визначає потрiбним для того, щоб забезпечити складання фiнансової звiтностi, що не мiстить суттєвих викривлень унаслiдок шахрайства або помилки.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Вiдповiдальнiсть ауд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итора щодо фiнансової звiтностi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Нашою вiдповiдальнiстю є висловлення думки щодо цiєї фiнансової звiтностi на основi результатiв проведеного нами аудиту. Ми провели аудиторську перевiрку у вiдповiдностi до Мiжнародних стандартiв аудиту. Цi стандарти вимагаю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ть вiд нас дотримання етичних вимог, а також планування й виконання аудиторської перевiрки для отримання достатньої впевненостi, що фiнансовi звiти не мiстять суттєвих викривлень.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Аудитори провели аудиторську перевiрку згiдно з Мiжнародними стандартами ауд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иту про надання впевненостi та етики, щодо повного пакету фiнансових звiтiв загального призначення у всiх суттєвих аспектах концептуальної основи фiнансової звiтностi, метою якою є задоволення потреб в загальної iнформацiї широкого дiапазону користувачiв.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t>Опис аудиторської перевiрки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Аудиторська перевiрка передбачає виконання аудиторських процедур для отримання аудиторських доказiв стосовно сум та розкриття iнформацiї у фiнансової звiтностi на пiдставi судження аудитора, яке ґрунтується на оцiнцi ризикiв сут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тєвих викривлень фiнансових звiтiв внаслiдок шахрайства або помилок. Оцiнка таких ризикiв включає також розгляд системи внутрiшнього контролю за пiдготовкою i достовiрнiстю фiнансової звiтностi з метою розробки аудиторських процедур, якi вiдповiдають даним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обставинам, але не з метою думки аудитора про ефективнiсть загальної системи внутрiшнього контролю на пiдприємствi.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Аудит також включає оцiнку вiдповiдностi використаної облiкової полiтики, прийнятнiсть облiкових оцiнок, зроблених управлiнським персонало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м, та загального надання фiнансової звiтностi облiковим принципам, якi є загальноприйнятими в України.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Спосiб перевiрки фiнансових звiтiв – вибiрковий.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Пiд час аудиту зроблено дослiдження шляхом проведення вибiркової перевiрки на вiдповiднiсть даних первин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них документiв даним синтетичного та аналiтичного облiку, тестування доказiв на обґрунтування сум та iнформацiї, розкритих у фiнансовому звiтi: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- визначення вiдповiдностi фiнансової звiтностi основним напрямкам облiку, встановленим облiкової полiтикою пiдп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риємства та загальноприйнятим принципам облiку в Українi;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- аналiз(шляхом тестування) аудиторських доказiв, якi дають змогу пiдтвердити зазначенi у звiтностi суми i показники, та наведенi пояснення до них;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- дослiдження суттєвих облiкових оцiнок, зробленим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керiвництвом пiд час пiдготовки фiнансової звiтностi;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- оцiнка надiйностi системи бухгалтерського облiку i внутрiшнього контролю пiдприємства, можливостi виникнення помилок i їх суттєвого впливу на звiтнiсть;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- здiйснення вибiркового контролю;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- оцiнка за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гального подання фiнансової звiтностi.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Аудитори вважають, що ми отримали достатнi та вiдповiднi аудиторськi докази, при проведенi аудиторської перевiрки, якi забезпечують обґрунтовану пiдставу для висловлення думки аудиторiв.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Iнформацiя, що мiститься у цьо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му аудиторському звiтi (висновку), якiй складено у вiдповiдностi до Мiжнародного стандарту аудиту 700,705.706 з урахуванням вимог рiшень Нацiональної комiсiї з цiнних паперiв та фондового ринку вiд 03.12.2013 за № 2826 „Про затвердження Положення про розкр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иття iнформацiї емiтентами цiнних паперiв„ та вiд 16.12.2014 за № 1713 „Про затвердження Змiн до Положення про розкриття iнформацiї емiтентами цiнних паперiв”, у зв’язку з наданням Приватного акцiонерного товариства «МЕДИЦИНА» регулярної звiтної iнформацiї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емiтента акцiй до Нацiональної комiсiї з цiнних паперiв та фондового ринку, та базується на даних бухгалтерського облiку, звiтностi та первинних документах ПАТ «МЕДИЦИНА», що були наданi аудиторам керiвниками та працiвниками товариства, яка вважається над</w:t>
            </w:r>
            <w:r>
              <w:rPr>
                <w:rFonts w:eastAsia="Times New Roman"/>
                <w:color w:val="000000"/>
                <w:sz w:val="20"/>
                <w:szCs w:val="20"/>
              </w:rPr>
              <w:t>iйною i достовiрною.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Пiдстави для висловлення умовно – позитивної думки(висновок).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Ми не мали змоги станом на 31.12.2014 року спостерiгати за iнвентаризацiєю наявних запасiв, основних засобiв, векселiв виданих та отримати аудиторськi докази про пiдтверджен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ня наявностi дебiторської i кредиторської заборгованостi, тому що укладання договору на проведення аудиту було здiйснено пiсля закiнчення звiтного перiоду та з обмеженням термiну виконання аудиторських процедур, коли перевiрити наявнiсть товарно-матерiальн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их цiнностей або пiдтвердити реальнiсть дебiторської i кредиторської заборгованостi та провести будь-якi важливi процедури пiсля дати балансу є неможливим, а також iснує деяка неоднозначнiсть законодавства , яке може призвести до значних наслiдкiв.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Iнвента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ризацiя проведена комiсiями ПАТ «МЕДИЦИНА» згiдно наказу № 24 – К 7 вiд 31.12.2014 року станом на 31.12.2014 року,, вiдповiдно до вiдомостей та протоколiв засiдання постiйно дiючих iнвентаризацiйних комiсiй залишкiв або нестач не виявлено.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Висловлення умов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но – позитивної думки(висновок)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На думку аудитора, за винятком можливого впливу питань, про якi йдеться у параграфi „Пiдстави для висловлення умовно –позитивної думки (висновок)”, фiнансова звiтнiсть за 2014 рiк складена справедливо та достовiрно вiдображ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ає, в усiх суттєвих аспектах фiнансовий стан ПРИВАТНОГО АКЦIОНЕРНОГО ТОВАРИСТВА «МЕДИЦИНА» станом на 31 грудня 2014 року включно, його фiнансовi результати, за рiк, що закiнчився 31 грудня 2014 року включно, складенi у вiдповiдностi до концептуальної основ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 складання фiнансової звiтностi вiдповiдно до Нацiональних стандартiв фiнансової звiтностi.</w:t>
            </w:r>
          </w:p>
        </w:tc>
      </w:tr>
      <w:tr w:rsidR="0000000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2. ЗВIТ НЕЗАЛЕЖНОГО АУДИТОРА ЩОДО ВИМОГ IНШИХ ЗАКОНОДАВЧИХ I НОРМАТИВНИХ АКТИВ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Звiт про розгляд додаткової iнформацiї (розкривається згiдно вимог державного р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егулятора - Нацiональної комiсiї з цiнних паперiв та фондового ринку)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Цей параграф Аудиторського висновку (звiту незалежного аудитора) вiд 20 березня 2015 року товариства з обмеженою вiдповiдальнiстю „Аудиторська фiрма „Баррiстер АГЕНС Груп” складено у вiд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повiдностi до Мiжнародних стандартiв аудиту 700,705,706 та до вимог рiшень Нацiональної комiсiї з цiнних паперiв та фондового ринку вiд 03.12.2013 за № 2826 „Про затвердження Положення про розкриття iнформацiї емiтентами цiнних паперiв„ та вiд 16.12.2014 з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а № 1713 „Про затвердження Змiн до Положення про розкриття iнформацiї емiтентами цiнних паперiв”, у зв’язку з наданням Приватного акцiонерного товариства «МЕДИЦИНА» регулярної звiтної iнформацiї емiтента акцiй до Нацiональної комiсiї з цiнних паперiв та фо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ндового ринку. Питання, якi викладенi нижче, розглядувалися аудиторами лише в рамках проведеного нами аудиту фiнансової звiтностi ПАТ «МЕДИЦИНА» за 2014 рiк, на пiдставi принципу суттєвостi вiдповiдно до вимог Мiжнародних стандартiв аудиту та базується на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даних бухгалтерського облiку, звiтностi та первинних документах ПАТ «МЕДИЦИНА, що були наданi аудиторам керiвниками та працiвниками товариства, яка вважається надiйною i достовiрною.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Застосованi нами процедури не мали за мету визначити всi недолiки або iнш</w:t>
            </w:r>
            <w:r>
              <w:rPr>
                <w:rFonts w:eastAsia="Times New Roman"/>
                <w:color w:val="000000"/>
                <w:sz w:val="20"/>
                <w:szCs w:val="20"/>
              </w:rPr>
              <w:t>i порушення, i таким чином, вони не мають розглядатись як свiдчення про вiдсутнiсть будь - яких недолiкiв та/або порушень пiдприємством.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2.1. Основнi вiдомостi про емiтента акцiй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Повне найменування суб'єкта пiдприємництва Приватне акцiонерне товариство "МЕ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ДИЦИНА"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Код за Єдиним Державним реєстром пiдприємств i органiзацiй України (ЄДРПОУ) 23538297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Свiдоцтво та орган державної реєстрацiї Виписка Серiя ААВ № 345104 номер запису в ЄДР 1 065 120 0000 000554 вiд 11.03.1996 року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Видане Дарницькою РДА у м. Києвi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Пе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рвинна дата реєстрацiї установчих документiв та орган реєстрацiї 11.03.1996 року Дарницькою районною адмiнiстрацiєю м. Києва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Дата реєстрацiї змiн та доповнень до установчих документiв та орган реєстрацiї за 2012 рiк Не було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Фактичне мiсцезнаходження: 02093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м. Київ, вул. Росошанська 3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Телефон (044) 566-10-04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Основнi види дiяльностi КВЕД: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46.46 - Оптова торгiвля фармацевтичними товарами (основний);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42.99 – Будiвництво iнших споруд, н. в. i. у.;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46.39 – Неспецiалiзована оптова торгiвля продуктами харчування,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напоями та тютюновими виробами;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46.90 – Неспецiалiзована оптова торгiвля;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47.73 - Роздрiбна торгiвля фармацевтичними товарами в спецiалiзованих магазинах;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86.90 – Iнша дiяльнiсть у сферi охорони здоров'я;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Номер свiдоцтва про реєстрацiю випуску цiнних пап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ерiв Свiдоцтво № 491/10/1/10 вiд 23.12.2010 року видане Територiальним управлiнням НКЦПФР в м. Києвi та Київськiй областi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Дата розкриття повного тексту рiчної iнформацiї у загальнодоступнiй iнформацiйнiй базi даних Комiсiї 14 квiтня2014 року на http://smid</w:t>
            </w:r>
            <w:r>
              <w:rPr>
                <w:rFonts w:eastAsia="Times New Roman"/>
                <w:color w:val="000000"/>
                <w:sz w:val="20"/>
                <w:szCs w:val="20"/>
              </w:rPr>
              <w:t>a.gov.ua/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Адреса сторiнки в мережi Iнтернет, на якiй розмiщено регулярну рiчну iнформацiю www.meddim.com.ua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Iнформацiя про дивiденди. За результатами звiтного та попереднього рокiв рiшення щодо виплати дивiдендiв не приймалось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Iнформацiя про загальнi збори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акцiонерiв Останнi збори акцiонерiв проведенi 02.03.2015 року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2.2. ОСНОВНI ВIДОМОСТI ПРО АУДИТОРСЬКУ ФIРМУ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Товариство з обмеженою вiдповiдальнiстю «Аудиторська фiрма «Баррiстер АГЕНС Груп», код 31992339, тел./факс (044)243-22-32, вул. Народного Ополчення,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26-А, м. Київ, 03151 вул. А.Антонова, буд.8, кв.30, м. Київ, 03186. Свiдоцтво про реєстрацiю серiї А01 № 770521 вiд 23.04.2002 року, № запису в ЄДР 10701070009010410.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Свiдоцтво про внесення в Реєстр суб'єктiв аудиторської дiяльностi №2935, видане АПУ 30 т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равня 2002 року, термiном дiї до 23.02.2017 року та включенена до Перелiку аудиторських фiрм, якi вiдповiдають критерiям для проведення обов’язкового аудиту на пiдставi рiшення Аудиторської палати України (надалi - АПУ) вiд 20.12.2012 року за № 262/3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e-mai</w:t>
            </w:r>
            <w:r>
              <w:rPr>
                <w:rFonts w:eastAsia="Times New Roman"/>
                <w:color w:val="000000"/>
                <w:sz w:val="20"/>
                <w:szCs w:val="20"/>
              </w:rPr>
              <w:t>l:barister@bigmir., net, http://www.barrister-audit.com.ua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Директор Цимбал Галина Дмитрiвна, сертифiкат аудитора Серiї А №004349, виданий АПУ 29 вересня 2000 року рiшенням № 94, термiн дiї до 29.09.2019 року.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Дата i номер договору на проведення аудиту: Дог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овiр № 27/15 вiд 12 березня 2015 року про проведення аудиту (аудиторської перевiрки)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2.3. Iнформацiя про вартiсть чистих активiв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Аудитором здiйснено розрахунок вартостi чистих активiв Приватного акцiонерного товариства «МЕДИЦИНА» станом на 31.12.2014 року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включно. Вартiсть активiв, згiдно фiнансової звiтностi станом на 31.12.2014 року включно, складає -1633,7 тисяч гривень. Вартiсть зобов’язань, згiдно фiнансової звiтностi станом на 31.12.2014 року включно, складає – 245,9 тисяч гривень. Розрахункова вартiс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ть чистих активiв дорiвнює (1633,7 -245,9) – 1 387,8 тисяч гривень. Iснуючий статутний капiтал у сумi 200,0 тисяч гривень менш нiж вартiсть чистих активiв та не пiдлягає коригуванню згiдно частини 3 статi 155 Цивiльного Кодексу України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2. 4. Iдентифiкацiя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та оцiнка аудиторами ризикiв суттєвого викривлення фiнансової звiтностi внаслiдок шахрайства.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При проведенi аудиторської перевiрки, на пiдставi проведених аудиторських процедур для отримання аудиторських доказiв i тестiв стосовно сум та розкриття iнформац</w:t>
            </w:r>
            <w:r>
              <w:rPr>
                <w:rFonts w:eastAsia="Times New Roman"/>
                <w:color w:val="000000"/>
                <w:sz w:val="20"/>
                <w:szCs w:val="20"/>
              </w:rPr>
              <w:t>iї у фiнансової звiтностi, ми розглянули отриману вiд Приватного акцiонерного товариства «МЕДИЦИНА» iнформацiю, як у виглядi тверджень(пояснень) керiвництва, так i у виглядi аудиторських доказiв, як того вимагають вiд аудитора Мiжнароднi стандарти аудиту з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метою попередження викривлень внаслiдок шахрайства.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Вiдповiдно до отриманих пояснень, якi були розглянутi нами як того вимагають МСА, керiвництво не має iнформацiї про вiдомi факти шахрайства або пiдозри у шахрайствi, що можуть вплинути на ПАТ «МЕДИЦИНА».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Ми також не отримали жодної iншої iнформацiї про вiдомi факти таких дiй зi сторони управлiнського персоналу, працiвникiв, вiдповiдальних осiб за фiнансову iнформацiю або iнших осiб.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2.5. Наявнiсть суттєвих невiдповiдностей мiж фiнансовою звiтнiстю та iншо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ю iнформацiєю.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При проведенi аудиторської перевiрки, на пiдставi проведених аудиторських процедур для отримання аудиторських доказiв i тестiв стосовно сум та розкриття iнформацiї у фiнансової звiтностi та порiвняння фiнансової звiтностi з iншою, ми ознайом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илися з вiдомостями, що лягли в основу складання iншої звiтної iнформацiї, що подається та/або розкривається разом з рiчними фiнансовими звiтами. На основi її аналiзу ми робимо висновок про вiдсутнiсть в iнформацiї щодо фiнансових показникiв, якi мiстять п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ропуски, перекручення та суттєвi суперечностi з iнформацiєю наведеною у фiнансової звiтностi Приватного акцiонерного товариства «МЕДИЦИНА» станом на 31.12.2014 року включно.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2.6. Основнi принципи , методи i процедури та iншi важливi аспекти облiкової полiт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ики Приватного акцiонерного товариства «МЕДИЦИНА»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ПАТ «МЕДИЦИНА» веде бухгалтерський облiк господарських операцiй щодо майна i результатiв своєї дiяльностi в натуральних одиницях та в узагальненому грошовому виразi, шляхом безперервного документального i в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заємопов’язаного їх вiдображення.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Бухгалтерський облiк господарських операцiй здiйснюється методом подвiйного запису згiдно з Планом рахункiв бухгалтерського облiку у вiдповiдних журналах – ордерах та аналiтичних вiдомостях. Бухгалтерський облiк повнiстю а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втоматизований.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При перевiрцi було встановлено, що фiнансова звiтнiсть за 2014 рiк складена на пiдставi облiкових регiстрiв, данi якi вiдображенi в первинних документах вiдповiдають даним аналiтичного та синтетичного облiку, даним журналiв-ордерiв та iнших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облiкових регiстрiв. Стан наявних первинних документiв, аналiтичних вiдомостей, журналiв-ордерiв та iнших облiкових регiстрiв облiку задовiльний.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Наказ «Про облiкову полiтику пiдприємства», затвердженi керiвництвом пiдприємства № 1-к вiд 01.01.2012 року.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Протягом перiоду, що перевiрявся, на пiдставi проведених аудитором тестiв, можна зазначити, що бухгалтерський облiк ведеться в ПАТ «МЕДИЦИНА» вiдповiдно до вимог Закону України «Про бухгалтерський облiк та фiнансову звiтнiсть в Українi» вiд 16.07.99 р., № 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996-XIV, затверджених Положень (стандартiв) бухгалтерського облiку , iнших нормативних документiв з питань органiзацiї бухгалтерського облiку та оподаткування та Наказу товариства «Про облiкову полiтику пiдприємства».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Облiкова полiтика ПАТ «МЕДИЦИНА» за п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ерiод, що перевiрявся, не змiнювалась.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Опис облiкової полiтики пiдприємства та вiдповiднiсть її законодавству України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1. Загальнi вимоги до фiнансової звiтностi вiдповiдають вимогам Закону України «Про бухгалтерський облiк та фiнансову звiтнiсть в Українi</w:t>
            </w:r>
            <w:r>
              <w:rPr>
                <w:rFonts w:eastAsia="Times New Roman"/>
                <w:color w:val="000000"/>
                <w:sz w:val="20"/>
                <w:szCs w:val="20"/>
              </w:rPr>
              <w:t>» вiд 16.07.99 р., № 996-XIV, затверджених Положень (стандартiв) бухгалтерського облiку , iнших нормативних документiв з питань органiзацiї бухгалтерського облiку та мiстять роздiли :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• Мета фiнансової звiтностi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• Склад та елементи фiнансової звiтностi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•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Якiснi характеристики фiнансової звiтностi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• Принципи пiдготовки фiнансової звiтностi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• Основнi принципи оцiнки статей звiтностi та визнання статей балансу 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2. Методи бухгалтерського облiку та вiдображення в фiнансової звiтностi окремих статей звiтност</w:t>
            </w:r>
            <w:r>
              <w:rPr>
                <w:rFonts w:eastAsia="Times New Roman"/>
                <w:color w:val="000000"/>
                <w:sz w:val="20"/>
                <w:szCs w:val="20"/>
              </w:rPr>
              <w:t>i вiдповiдають вимогам Закону України «Про бухгалтерський облiк та фiнансову звiтнiсть в Українi» вiд 16.07.99 р., № 996-XIV, затверджених Положень (стандартiв) бухгалтерського облiку , iнших нормативних документiв з питань органiзацiї бухгалтерського облi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ку та мiстять роздiли :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• Баланс ( Вiдображає облiк усiх рахункiв та субрахункiв бухгалтерського облiку та їх вiдображення в статтях балансу).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• Фiнансовi результати (Облiкова полiтика передбачає : визнання та класифiкацiя доходу, оцiнка доходу , визнання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витрат, склад витрат, визначення прибутку (збитку) за звiтний перiод, елементи операцiйних витрат , розрахунок показникiв прибутковостi акцiй, визначає методологiчнi засади формування iнформацiї про чистий прибуток на одну просту акцiю та її розкриття у фi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нансовiй звiтностi, показники чистого прибутку на одну просту акцiю i скоригованого чистого прибутку на одну просту акцiю).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• Виправлення помилок i змiни у фiнансових звiтах (Визначає порядок та внесення змiн в бухгалтерський облiк та фiнансову звiтнiсть,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в облiкову полiтику, змiни в облiкових оцiнках, виправлення помилок, перелiк подiй пiсля дати балансу , орiєнтовний перелiк подiй, яка надає додаткову iнформацiю про обставини, що iснували на дату балансу, орiєнтовний перелiк подiй, якi вказують на обстави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ни, що виникли пiсля дати балансу).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• Розкриття iнформацiї щодо пов'язаних сторiн (визначає: порядок надання додаткових документiв щодо пов'язаних сторiн, методологiчнi засади формування iнформацiї про операцiї пов'язаних сторiн , методи оцiнки активiв i з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обов'язань в операцiях пов'язаних сторiн, порядок виплат управлiнському персоналу)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Внутрiшнiй контроль за веденням бухгалтерського облiку та заповненню i поданню фiнансової звiтностi згiдно Наказу «Про облiкову полiтику» вiд 01.01.2012 року за №1-к поклада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ється на головного бухгалтера пiдприємства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На думку аудиторiв, в наказi облiкової полiтики пiдприємства в повному обсязi розкрито сукупнiсть принципiв, методiв i процедур, якi використовуються пiдприємством для складання та подання фiнансової звiтностi, пр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инципи та методологiя бухгалтерського облiку та складання фiнансової звiтностi.</w:t>
            </w:r>
          </w:p>
        </w:tc>
      </w:tr>
      <w:tr w:rsidR="0000000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2.7. Особлива iнформацiя про емiтента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Згiдно Статi 41 «Особлива iнформацiя про емiтента» Закону України «Про цiннi папери та фондовий ринок» , особлива iнформацiя про емiт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ента - iнформацiя про будь-якi дiї, що можуть вплинути на фiнансово-господарський стан емiтента та призвести до значної змiни вартостi його цiнних паперiв.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На протязi 2014 року в Приватному акцiонерному товариствi «МЕДИЦИНА» не вiдбувалися подiї, що згiдн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 статтi 41 Закону є особливою iнформацiєю та данi надаються в засоби масової iнформацiї та в Нацiональну Комiсiю з Цiнних Паперiв а Фондового Ринку (надалi – НКЦПФР) та iнших дiй щодо контролю п.41 Закону України «Про цiннi папери та фондовий ринок» Товар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иством не здiйснювалось та iнших дiй щодо контролю п. 41 Закону України «Про цiннi папери та фондовий ринок» Товариством не здiйснювалось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2.8. Виконання значних правочинiв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На протязi 2014 року в Приватному акцiонерному товариствi «МЕДИЦИНА» вiдбувалося вик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онання правочинiв, вiдповiдно до Закону України «Про акцiонернi товариства», якi є значними. Значними правочинами - являються правочини на суми 10 i бiльше вiдсоткiв вартостi активiв товариства за даними балансу на початок звiтного перiоду (1793,6х10%=179,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 тис.грн). Договори з Покупцями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№ Змiст договорiв Сума з ПДВ,грн № та дата договору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1 Продаж товарiв медичного призначення 250 530,20 №0089 вiд 14.02.2014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 Продаж товарiв медичного призначення 188 228,00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№48 вiд 14.04.2014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3 Продаж товарiв медичного приз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начення 292 887,37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№0002 вiд 09.01.2014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Разом 731 645,57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2.9. Аудит оцiнки стану впровадження корпоративного управлiння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Дослiдженнями аудиторiв визначено, що корпоративне управлiння ПАТ «МЕДИЦИНА» здiйснюється згiдно вимог дiючого законодавства України та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Статуту пiдприємства. Вищим органом управлiння є загальнi збори акцiонерiв, рiшення затверджуються та виконуються виконавчим органом на пiдставi протоколiв загальних зборiв акцiонерiв, що передбачено у Статутних документах. На думку аудиторiв, можна зроби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ти висновок, що пiдприємство в цiлому дотримується вимог до корпоративного управлiння по вiдношенню до усiх акцiонерiв. Наявнiсть здiйснення корпоративного управлення пiдтверджується :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- Протоколами загальних зборiв акцiонерiв;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- Наявнiстю iнформацiї про д</w:t>
            </w:r>
            <w:r>
              <w:rPr>
                <w:rFonts w:eastAsia="Times New Roman"/>
                <w:color w:val="000000"/>
                <w:sz w:val="20"/>
                <w:szCs w:val="20"/>
              </w:rPr>
              <w:t>iяльнiсть пiдприємства та фiнансовi результати, яка затверджується щорiчно незалежним аудитором, загальними зборами акцiонерiв та розмiщується у засобах масової iнформацiї та в мережi Iнтернет;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2.10. Аудит активiв пiдприємства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Станом на 31.12.2014 року вкл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ючно загальнi активи ПАТ «МЕДИЦИНА» зменшились в порiвнянi з даними на початок 2014 року (100- (1 633,7/1793,6*100)) =8,9) на 8,9 вiдсотка та складають 1633,7 тисяч гривень. Зменшення активiв вiдбулося, в основному, за рахунок зменшення дебiторської заборг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ованостi.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Активи пiдприємства станом на 31.12.2014 року включно складаються з: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№ пункту Код рядку балансу Статi звiтностi Залишок станом на 31.12.2014 року включно по даним фiнансової звiтностi, тис. грн № Балансового рахунку аналiтичного облiку Залишок ст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аном на 31.12.2014 року включно по аналiтичному облiку, грн Вiдповiднiсть законодавству України про облiк, класифiкацiю та розкриття iнформацiї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1 Основнi засоби П(С)БО 7 "Основнi засоби", затвердженого наказом МФУ вiд 27.04.2000 року за № 92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П(С)БО 8 "Не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матерiальнi активи", затвердженого наказом МФУ вiд 18.10.1999 року за № 242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П(С)БО 25 „Фiнансовий звiт суб’єкта малого пiдприємництва”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затвердженого наказом МФУ вiд 12.10.1998 року за № 196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1010 Залишкова вартiсть 319,6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1011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Первiсна вартiсть 734,7 10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«Основнi засоби»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11 „Iншi необоротнi активи”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127 «Iншi нематерiальнi активи» 732 054,69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1 945,75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680,00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1012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Знос (415,1) 131 «Знос основних засобiв»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132 „Знос iнших необоротних активiв”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133 «Знос нематерiальних активiв» 412 484,78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1 945,75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680,00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1100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1103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Запаси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В т.ч. готова продукцiя 695,2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695,2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281 „Товари на складi”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695 194,02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П(С)БО 9 “Запаси”, затвердженого наказом МФУ вiд 20.10.1999 року за № 246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П(С)ОБ 16 "Витрати",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затвердженого наказом МФУ вiд 31 грудня 1999 року N 318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П(С)БО 25 „Фiна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нсовий звiт суб’єкта малого пiдприємництва”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затвердженого наказом МФУ вiд 12.10.1998 року за № 196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3 Дебiторська заборгованiсть : П(С)БО 10 "Дебiторська заборгованiсть", затвердженого наказом МФУ вiд 08.10.1999 року за № 237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1125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Дебiторська заборгованiс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ть за товари, роботи, послуги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508,1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361 «Розрахунки з вiтчизняними покупцями»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507 965,33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1155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Iнша дебiторська заборгованiсть 17,2 3771 „ Розрахунки з контрагентами"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631 „„Розрахунки з постачальниками”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643 «Податковi зобов’язання» 9 713,00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7 456,41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15,0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4 1165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Грошовi кошти та їх еквiваленти 93,5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301 «Каса в нацiональної валютi»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311 «Поточнi рахунки в нацiональної валютi» 0,00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93 455,87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Законодавство України про ведення розрахунково – касових операцiй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в нацiональної та iноземної валютах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5 1190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Iншi 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боротнi активи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0,1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6442 „Не одержанi податковi накладнi” 134,64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П(С)БО 10 "Дебiторська заборгованiсть", затвердженого наказом МФУ вiд 08.10.1999 року за № 237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П(С)БО 25 „фiнансовий звiт суб’єкта малого пiдприємництва”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затвердженого наказом МФУ вiд 12.10.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1998 року за № 196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Податковий кодекс України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Разом активи 1 633,7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ОПИС АУДИТОРIВ ДО ОБЛIКУ АКТИВIВ ЕМIТЕНТА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До пункту№1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На балансi ПАТ «МЕДИЦИНА» облiковуються нематерiальнi активи в основному у видi iнших нематерiальних активiв - програмнi забезпечення 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та iншi. Нарахування амортизацiї по iншим нематерiальнi активи здiйснюється прямолiнiйним методом, на пiдставi наказу про облiкову полiтику для кожної одиницi нематерiального активу окремо.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Основнi засоби, iншi необоротнi активи та нематерiальнi активи на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пiдприємствi складаються з :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№ та назва балансового рахунку Первiсна вартiсть,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Тис.грн Сума накопиченої амортизацiї (Знос), тис грн Залишкова вартiсть,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тис.грн Коефiцiєнт зносу, %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103 „Будинки й споруди” 561,0 261,7 299,3 46,6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104 «Машини та обладнання»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61,3 57,8 3,5 94,3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105 „Транспортнi засоби” 47,0 37,2 9,8 79,1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106 "Iнструменти та iнвентар" 25,0 18 7 72,0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109 «Iншi основ засоби» 37,8 37,8 0 100,0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112 „Iншi необоротнi малоцiннi активи” 1,9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1,9 0 100,0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127 «Iншi нематерiальнi активи» 0,7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0,7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0 100,00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Ра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зом 734,7 415,1 319,6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Основнi засоби , якi використовуються в виробництвi, для виконання робiт i послуг, для управлiнських потреб, у фiнансовiй звiтностi облiкованi по залишкової вартостi, яка складається з первiсної вартостi (собiвартiсть придбання) за в</w:t>
            </w:r>
            <w:r>
              <w:rPr>
                <w:rFonts w:eastAsia="Times New Roman"/>
                <w:color w:val="000000"/>
                <w:sz w:val="20"/>
                <w:szCs w:val="20"/>
              </w:rPr>
              <w:t>iдрахуванням амортизацiйних нарахувань (зносу). Придбанi основнi засоби облiковуються по собiвартостi придбання.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Дооцiнка ( переоцiнка) основних засобiв не провадилась.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Амортизацiя (знос) основних засобiв та iнших необоротних активiв списується на витрати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пiдприємства.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На протязi 2014 року пiдприємством придбано та введено в експлуатацiю основних засобiв на суму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9 870,75 гривень.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Згiдно наданих документiв пiдприємством на аудиторську перевiрку, обмежень права власностi на основнi засоби або права використа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ння основних засобiв не встановлено.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До пунктiв №2 Одиницею бухгалтерського облiку запасiв є їх найменування або однорiдна група, облiковими цiнами є – первiсна вартiсть запасiв, товарiв, що вiдповiдає вимогам П(С)БО 9 «Запаси» та Наказу пiдприємства «Про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облiкову полiтику». Методи, якi використаються пiдприємством по вiдображенню витрат вiдповiдають вимогам законодавства України.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Списання матерiалiв i матерiальних цiнностей провадиться на пiдставi актiв на списання, видаткових накладних, товаро - транспорт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них накладних та iнших документiв, усi документи пiдписанi та затвердженi уповноваженими особами i керiвниками пiдприємства.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Визначенi методи облiку придбання i вибуття запасiв, незавершеного виробництва, готової продукцiї, товарiв були незмiннi протягом 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звiтного перiоду , витрати по запасам визначаються по методу ФIФО.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Придбання i вибуття запасiв, товарiв, готової продукцiї пiдтверджено первинними документами.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До пункту №3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Оцiнка поточної дебiторської заборгованостi за продукцiю, товари, роботи, послуги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визнається активом одночасно з визнанням доходу вiд реалiзацiї продукцiї, товарiв, робiт i послуг та оцiнюється за первiсною вартiстю. Поточна дебiторська заборгованiсть за продукцiю, товари, роботи, послуги включається до пiдсумку балансу за чистою реалi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зацiйною вартiстю. Для визначення чистої реалiзацiйної вартостi на дату балансу не обчислюється величина резерву сумнiвних боргiв.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Уся сума поточної заборгованостi за товари, роботи, послуги в розрiзi її класифiкацiї за термiнами непогашення на кiнець рок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у до 360 днiв в сумi 508,1 тисяч гривень та в розмiрi 100 вiдсоткiв.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Iнша дебiторська заборгованiсть , поточна та мiстить дебiторську заборгованiсть, яка не вийшла в вищевказанi дебiторськi заборгованостi. Уся сума iншої поточної заборгованостi в розрiзi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її класифiкацiї за термiнами непогашення на кiнець року до 360 днiв в сумi 17,2 тисяч гривень та в розмiрi 100 вiдсоткiв.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До пункту №4 Облiк грошових коштiв в нацiональної валютi, вiдповiдає вимогам дiючого законодавства України, операцiї по розрахунковому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рахунку та касовим операцiям ведуться без порушень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Залишки грошових коштiв на поточних рахунках в нацiональної валютi пiдтверджено виписками банкiвських установ та довiдками звiрки з банкiвськими установами станом на 01.01.2015 року, залишок в касi у нац</w:t>
            </w:r>
            <w:r>
              <w:rPr>
                <w:rFonts w:eastAsia="Times New Roman"/>
                <w:color w:val="000000"/>
                <w:sz w:val="20"/>
                <w:szCs w:val="20"/>
              </w:rPr>
              <w:t>iональнiй валютi станом на 31.12.2014 року включно пiдтверджено актом iнвентаризацiї вiд 31.12.2014 року.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В товариствi залишок грошових коштiв складається з коштiв, якi можна використати для операцiй протягом усього перiоду дiяльностi, обмежень згiдно доку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ментiв не iснує.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До пункту №5 У складi iнших оборотних активiв облiковується дебiторська заборгованiсть, яка складається з оборотних кошiв по податку на додану вартiсть 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На думку аудитора, данi фiнансової звiтностi ПАТ «МЕДИЦИНА», вiдносно активiв товарис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тва, грошових коштiв вiдповiдають даним реєстрiв аналiтичного i синтетичного облiку та первинним документам, наданих на розгляд аудитору, склад, достовiрнiсть i повнота їх оцiнки в цiлому та ступiнь розкриття за видами активiв вiдповiдають законодавству Ук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раїни та Нацiональним Стандартам Бухгалтерського Облiку.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2.11. Аудит власного капiталу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Власний капiтал станом на 31.12.2014 року включно становить 1 387,8тисяч гривень, класифiковано i визначено без порушень 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Збiльшення власного капiталу за 2014 рiк (1 38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7,8- 1318,6= 69,2) на суму 69,2 тисяч гривень вiдбулось тiльки за рахунок нерозподiленого прибутку за 2014 рiк.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Власний капiтал пiдприємства станом на 31.12.2014 року включно складаються з: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№ пункту Код рядку балансу Статi звiтностi Залишок станом на 31.1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2.2014 року включно по даним фiнансової звiтностi, тис. грн № Балансового рахунку аналiтичного облiку Залишок станом на 31.12.2014року включно по аналiтичному облiку, грн. Вiдповiднiсть законодавству України про облiк, класифiкацiю та розкриття iнформацiї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1 1400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Зареєстрований (пайовий) капiтал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200,0 40 «Статутний капiтал» 200 000,00 П(С)БО 1-П(С)БО 5,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П(С)БО 17, П(С)БО 24, П(С)БО 34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2 1420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Нерозподiлений прибуток(непокритий збиток) 1 187,8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44«Прибуток нерозподiлений (непокритий збиток)» 1 187 784,91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Разо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м власний капiтал 1 387,8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ОПИС АУДИТОРIВ ДО ОБЛIКУ ВЛАСНОГО КАПIТАЛУ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До пункту №1 IНФОРМАЦIЯ ПРО СТАТУТНИЙ КАПIТАЛ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Приватне акцiонерне товариство "МЕДИЦИНА" створено згiдно з рiшенням загальних зборiв акцiонерiв товариства, статутними документами, якi зар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еєстрованi Дарницькою районною в м. Києвi адмiнiстрацiєю за № 1 065 120 0000 000554 вiд 11.03.1996 року, зареєстровано та сформовано статутний капiтал в сумi 200 000,00 гривень, якiй сплачено грошовими коштами на суму 200 000,00 гривень, про що свiдчать ви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писки банкiвської установи.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Статутний капiтал повнiстю оплачено без порушень, в термiни якi передбаченi дiючим законодавством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України.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Нова редакцiя статуту ПАТ "МЕДИЦИНА" зареєстрована Дарницькою районною в м. Києвi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адмiнiстрацiєю за № 1 065 105 0008 00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0554 вiд 19.11.2010 р. та затверджена Загальними зборами акцiонерiв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згiдно Протоколу за № 3 вiд 09.11.2010 року, зареєстровано та сформовано статутний капiтал в сумi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200 000,00 гривень, який подiлений на 1 000 (одну тисячу) простих iменних акцiй номiналь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ною вартiстю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200 грн.00 коп.(двiстi грн.00 коп.) кожна, форма iснування –бездокументарна.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Випуск акцiй в бездокументарнiй формi iснування на величину статутного капiталу зареєстровано Територiальним управлiнням Нацiональної комiсiї з цiнних паперiв та фон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дового ринку в мiстi Києвi та Київськiй областi вiд 14 жовтня 2010 року свiдоцтво про реєстрацiю випуску акцiй за № 491/10/1/10 вiд 23.12.2010. Форма iснування акцiй – бездокументарна.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Депозитарiй ПАТ "МЕДИЦИНА" – ПрАТ „Всеукраїнський депозитарiй цiнних па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перiв” ,код 35917889, Україна,04107,вул. Тропiнiна,7-г,тел/факс (044)585-42-40,лiцензiя НКЦПФР серiя АВ № 498004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вiд 19.11.2009 року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Зберiгач ПАТ "МЕДИЦИНА" – ПАТ „ВСЕУКРАЇНСЬКИЙ АКЦIОНЕРНИЙ БАНК”, код 19017842, Україна,04119,вул. Зоологiчна,5, лiцензiя 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КЦПФР серiя АЕ № 185023 вiд 17.10.2012 року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Згiдно даних облiкового реєстру власникiв цiнних паперiв, статний капiтал розподiлено мiж акцiонерами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наступним чином: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Таблиця. Склад акцiонерiв станом на 31.12.2014 року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№ Назва акцiонера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Частки акцiонерiв в С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татутному капiталi, грн. % Статутного капiталу Товариства Кiлькiсть акцiй, штук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1 Малишева Валентина Степанiвна, громадянка України, код 2222711966, документ серiя СН № 705047, виданий Дарницьким РУ ГУ МВС України в м. Києвi 23.01.1998 року, зареєстрована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за адресою: м. Київ, вул. Iллiча 8, кв.60 120 000,00 60,0 600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 Рева Сергiй Iванович, громадянин України, код 2169411454, документ серiя СН №653803, виданий Дарницьким РУ ГУ МВС України в м. Києвi 05.12.1997 року, зареєстровано за адресою: м. Київ, вул. По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жарського,4, кв.19 80 000,00 40,0 400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Разом 200 000,00 100,0 1000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Формування та своєчаснiсть оплати в Статутний капiтал акцiонерами щорiчно пiдтверджується незалежними аудиторами.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Таким чином, станом на 31.12.2014 року включно, статутний капiтал становить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200 000,00 гривень,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який розподiлений на 1 000 (одну тисячу) простих iменних акцiй номiнальною вартiстю 200 грн.00 коп.(двiстi грн.00 коп.) кожна, зобов’язання акцiонерiв перед ПАТ « МЕДИЦИНА» щодо сплати та розподiлу акцiй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виконана, статутний капiтал сфо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рмовано та сплачено повнiстю грошовими коштами в встановленi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законодавством термiни.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До пункту №2 За 2014 рiк пiдприємство прибуток не використовувало 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Прибуток за 2014 рiк складає 69,2 тисяч гривень, це привело к збiльшенню власного капiталу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Розрахунок п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оказникiв прибутковостi акцiй (гривень):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Назва статтi Данi станом на 31.12.2014 року включно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Середньорiчна кiлькiсть простих акцiй 1000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Скоригована середньорiчна кiлькiсть простих акцiй 1000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Чистий прибуток(збиток) на одну просту акцiю 69,2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Скоригований чи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стий прибуток(збиток) на одну просту акцiю 69,2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Дивiденди на одну просту акцiю -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На думку аудитора, розкриття iнформацiї про власний капiтал в балансi за станом на 31.12.2014 року включно в повнiй мiрi вiдповiдає вимогам чинного законодавства України.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2. Аудит зобов’язань емiтента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Станом на 31.12.2014 року включно загальнi зобов’язання ПАТ «МЕДИЦИНА», зменшились в порiвнянi з даними на початок 2014 року (100- (245,9/475)*100))=48,2) на 48,2 вiдсоткiв та складають 245,9 тисяч гривень.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Зменшення зобов’яз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ань вiдбулося, в основному, за рахунок зменшення поточної кредиторської заборгованостi за товари, роботи, послуги.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Зобов'язання пiдприємства станом на 31.12.2014 року включно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№ пункту Код рядку балансу Статi звiтностi Залишок станом на 31.12.2014 року вкл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ючно по даним фiнансової звiтностi, тис. грн № Балансового рахунку аналiтичного облiку Залишок станом на 31.12.2014 року включно по аналiтичному облiку, грн Вiдповiднiсть законодавству України про облiк, класифiкацiю та розкриття iнформацiї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Поточнi зобов’я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зання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1 1615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Поточна кредиторська заборгованiсть за: товари, роботи, послуги 54,7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631 „Розрахунки з постачальниками”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3771 „ Розрахунки з контрагентами"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49 590,20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5100,00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П)С)БО 11 «Зобов'язання», в редакцiї наказу МФУ вiд 31.01.2000 року за № 20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П(С)БО 9 “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Запаси”, затвердженого наказом МФУ вiд 20.10.1999 року за № 246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П(С)ОБ 16 "Витрати",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затвердженого наказом МФУ вiд 31 грудня 1999 року N 318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Податковий Кодекс України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2 1620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Поточна кредиторська заборгованiсть за: розрахунками з бюджетом 57,5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6411 „Прибут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ковий податок”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6412 „ПДВ”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6413 „Податок на прибуток”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6415 „Оренда землi”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150,00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23 653,97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24 850,00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8 873,57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2.1 1621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у тому числi з податку на прибуток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24,9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6413 „Податок на прибуток”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24 850,00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3 1690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Iншi поточнi зобов’язання 133,7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68 «Розрахунки з iнш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ими кредиторами»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641 «Податковий кредит» 133 094,82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457,75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Разом зобов’язання 245,9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ОПИС АУДИТОРIВ ДО ОБЛIКУ ЗОБОВ’ЯЗАНЬ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До пункту № 1 Кредиторська заборгованiсть за товари, роботи, послуги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Кредиторська заборгованiсть з постачальниками облiковується на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пiдприємствi одночасно з отриманням виробничих запасiв, товарiв, отриманим роботам (послугам), якi пов’язанi з загальновиробничими, адмiнiстративними, iнших операцiйними, фiнансовими, iншими витратами(в iншi витрати включаються витрати, якi виникають пiд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час звичайної дiяльностi, але не пов'язанi безпосередньо з виробництвом або реалiзацiєю продукцiї (товарiв, робiт, послуг)).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До пункту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№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2.1 Зобов'язання пiдприємства за розрахунками з бюджетом визначаються згiдно дiючого законодавства.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Усi зобов’язання п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оточнi.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До пункту № 3 В складi iнших поточних зобов'язань облiкованi зобов’язання якi не вийшли в склад вищевказаних.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На думку аудитора, данi фiнансової звiтностi ПАТ «МЕДИЦИНА» по вiдображенню зобов’язань, вiдповiдають даним реєстрiв аналiтичного i синтет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ичного облiку та первинним документам, наданих на розгляд аудиторам, склад, достовiрнiсть i повнота, їх оцiнки в цiлому та ступiнь розкриття iнформацiї за видами зобов’язань, вiдповiдають законодавству України та Нацiональним Стандартам Бухгалтерського Обл</w:t>
            </w:r>
            <w:r>
              <w:rPr>
                <w:rFonts w:eastAsia="Times New Roman"/>
                <w:color w:val="000000"/>
                <w:sz w:val="20"/>
                <w:szCs w:val="20"/>
              </w:rPr>
              <w:t>iку та облiкової полiтики пiдприємства.</w:t>
            </w:r>
          </w:p>
        </w:tc>
      </w:tr>
      <w:tr w:rsidR="0000000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spacing w:after="24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Аудитор вважає, що звiт про фiнансовi результати за 2014 рiк в усiх суттєвих аспектах повнiстю i достовiрно вiдображає величину i структуру доходiв i витрат ПАТ «МЕДИЦИНА», а також розкриває iнформацiю про них.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t>Фiнансовi результати за 2014 рiк реально вiдображенi в фiнансовiй звiтностi пiдприємства, обсяг нерозподiленого прибутку розкрито у фiнансової звiтностi в повної iнформацiї.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На пiдставi вищевикладеного, фiнансовий результат вiд дiяльностi пiдприємства за 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014 рiк – нерозподiлений прибуток у розмiрi 69,2 тисяч гривень.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Керiвництвом забезпечено незмiннiсть визначених методiв облiку доходiв та витрат протягом звiтного перiоду.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Данi, вiдображенi у фiнансовiй звiтностi, вiдповiдають даним бухгалтерського облiку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вiдповiднi показники форм звiтностi, якi взято до порiвняння, вiдповiдають один одному.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2.14. Аналiз показникiв фiнансової звiтностi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Найменування показника Значення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на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31.12.13 р. Значення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на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31.12.14 р. Орiєнтовне нормативне значення показника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Коефiцi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єнт абсолютної лiквiдностi (К1)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(ф.1 (стр.1160+ стр.1165)/ф.1 стр.1695) 0,04 0,4 0,25 - 0,5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Коефiцiєнт загальної лiквiдностi (покриття) (К2)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(ф.1 стр.1195/ф.1 стр.1695) 2,9 5,3 1,0 - 2,0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Коефiцiєнт платоспроможностi (автономiї), фiнансової стiйкостi (К3) (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ф.1 стр.1495/ф.1 стр.1900) 0,7 0,9 &gt; 0.5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Коефiцiєнт покриття зобов’язань власним капiталом (коефiцiєнт структури капiталу, фiнансування (фiнансової незалежностi) (К4) (ф.1(стр.1595+стр.1695)/ф.1 стр.1495) 0,4 0,2 &lt; 1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Коефiцiєнт забезпеченостi власними обор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отними засобами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ф.1 (ряд.1195 - ряд.1100) / ф.1 ряд.1695 1,94 5,3 0,25 - 0,5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Коефiцiєнт рентабельностi активiв (ф.2 стр.2350 або 2355/ ф.1 (стр.1900 (гр.3)+стр.1900 (гр.4)/2) 0,05 0,04 &gt;0 збiльш.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Фiнансову стабiльнiсть пiдприємства характеризують наступнi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показники: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• Коефiцiєнт абсолютної лiквiдностi(К1): станом на 31.12.2014 року включно дорiвнює 0,4(норматив –0,2-0,25), що вiдповiдає нормативному значенню, та показує достатнiсть ресурсiв для швидкого покриття поточних зобов’язань i боргiв.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• Коефiцiєнт з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агальної лiквiдностi (покриття)(К2): станом на 31.12.2014 року включно складає 5,3, що у порiвняннi з 2013 роком збiльшився i вiдповiдає нормативному значенню(&gt;1.0, збiльшення або 1,0-2,0), коефiцiєнт показує можливiсть пiдприємства сплатити поточнi зобов'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язання своєчасно.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• Коефiцiєнт платоспроможностi (автономiї), фiнансової стiйкостi(К3), якiй показує питому вагу власного капiталу в загальної сумi засобiв, авансованих у його дiяльнiсть. Станом на 31.12.2014 року включно складає 0,9, що у порiвняннi з 201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 роком збiльшився та вiдповiдає нормативному значенню (0,25-0,5).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• Коефiцiєнт покриття зобов’язань власним капiталом або коефiцiєнт структури капiталу (фiнансування (фiнансової незалежностi))(К4), який показує ступiнь залежностi пiдприємства вiд зовнiшнi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х джерел фiнансування. Вiн змiнився (було 0,4, стало 0,2), вiдповiдає нормативному значенню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(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• Коефiцiєнт забезпеченостi власними оборотними засобами має значення 5,3, що вiдповiдає нормативному значенню та свiдчить, що пiдприємство забезпечено власними 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боротними ресурсами.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• Коефiцiєнт рентабельностi активiв характеризує прибутковiсть використання активiв Пiдприємства.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Висновок про фiнансовий стан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Аналiз показникiв фiнансового стану та платоспроможностi показує, що ПАТ «МЕДИЦИНА» має фiнансовi ресурси,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якi можуть бути використанi для погашення його поточних зобов'язань.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Пiдприємство має сприятливий стан абсолютної та швидкої лiквiдностi, що свiдчить про достатнiй рiвень наявностi власних оборотних активiв.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У Пiдприємства достатньо грошових коштiв, щоб у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короткий термiн часу розрахуватися iз своїми кредиторами.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На пiдставi аналiзу показникiв фiнансового стану ПАТ «МЕДИЦИНА», можна зробити висновок про реальнiсть фiнансового стану пiдприємства.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Аудитор спостерiгає стабiльнiсть фiнансового стану пiдприємст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ва, та iснування вiрогiдностi того, що пiдприємство зможе безперервно функцiонувати як суб’єкт господарювання.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2.15.Подiї пiсля дати балансу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На нашу думку, в перiодi пiсля дати складання фiнансової звiтностi (31.12.2014 р.) до дати аудиторського висновку 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е вiдбувалося подiй, якi могли б суттєво вплинути на фiнансово-господарський стан Пiдприємства та призвести до значної змiни вартостi його активiв, зобов’язань або результатiв дiяльностi..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Рiчнi фiнансовi звiти Приватного акцiонерного товариства « МЕДИЦИН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А » станом на 31.12.2014 року пiдтверджує аудиторська фiрма ТОВ "Аудиторська фiрма "Баррiстер АГЕНС Груп" (Свiдоцтво про внесення в реєстр суб’єктiв аудиторської дiяльностi № 2935, видане АПУ 30.05.2002 р. рiшення № 110).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Аудитор Цимбал Г. Д., сертифiкат С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ерiї А №004349, виданий АПУ 29 вересня 2000 року рiшенням № 94, термiн дiї до 29.09.2019 року ______________ (Цимбал Г.Д.)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Директор ТОВ "Аудиторська фiрма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"Баррiстер АГЕНС Груп"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Аудитор, _______________ Г.Д.Цимбал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Сертифiкат аудитора Серiя А № 004349, вид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аний АПУ 29.09.2000р.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Дата та мiсце надання аудиторського висновку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20 березня 2015 року </w:t>
            </w:r>
            <w:r>
              <w:rPr>
                <w:rFonts w:eastAsia="Times New Roman"/>
                <w:color w:val="000000"/>
                <w:sz w:val="20"/>
                <w:szCs w:val="20"/>
              </w:rPr>
              <w:br/>
              <w:t>м. Київ, вул. Народного Ополчення,26-А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  <w:sectPr w:rsidR="00000000">
          <w:pgSz w:w="11907" w:h="16840"/>
          <w:pgMar w:top="1134" w:right="851" w:bottom="851" w:left="851" w:header="0" w:footer="0" w:gutter="0"/>
          <w:cols w:space="720"/>
        </w:sectPr>
      </w:pPr>
    </w:p>
    <w:p w:rsidR="00000000" w:rsidRDefault="00502D7C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Інформація про стан корпоративного управління</w:t>
      </w:r>
    </w:p>
    <w:p w:rsidR="00000000" w:rsidRDefault="00502D7C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ЗАГАЛЬНІ ЗБОРИ АКЦІОНЕРІВ</w:t>
      </w:r>
    </w:p>
    <w:p w:rsidR="00000000" w:rsidRDefault="00502D7C">
      <w:pPr>
        <w:pStyle w:val="4"/>
        <w:jc w:val="lef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Яку кількість загальних зборів було проведено за минулі три роки?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2"/>
        <w:gridCol w:w="2065"/>
        <w:gridCol w:w="4130"/>
        <w:gridCol w:w="3098"/>
      </w:tblGrid>
      <w:tr w:rsidR="00000000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Рік 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Кількість зборів, усього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У тому числі позачергових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p w:rsidR="00000000" w:rsidRDefault="00502D7C">
      <w:pPr>
        <w:pStyle w:val="4"/>
        <w:jc w:val="lef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Який орган здійснював реєстрацію акціонерів для участі в загальних зборах акціонерів останнього разу?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27"/>
        <w:gridCol w:w="1549"/>
        <w:gridCol w:w="1549"/>
      </w:tblGrid>
      <w:tr w:rsidR="00000000"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Реєстраційна комісія, призначена особою, що скликала загальні збори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Акціонери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Депозитарна установа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Інше (запишіть):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p w:rsidR="00000000" w:rsidRDefault="00502D7C">
      <w:pPr>
        <w:pStyle w:val="4"/>
        <w:jc w:val="lef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Який орган здійснював контроль за станом реєстрації акціонерів або їх представників для участі в останніх загальних зборах (за наявності контролю)?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27"/>
        <w:gridCol w:w="1549"/>
        <w:gridCol w:w="1549"/>
      </w:tblGrid>
      <w:tr w:rsidR="00000000"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Національна комісія з цінних паперів та фондового ринку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Акціонери, які володіють у сукупності більше ніж 10 відсотків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p w:rsidR="00000000" w:rsidRDefault="00502D7C">
      <w:pPr>
        <w:pStyle w:val="4"/>
        <w:jc w:val="lef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У який спосіб відбувалось голосування з питань порядку денного на загальних зборах останнього разу?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27"/>
        <w:gridCol w:w="1549"/>
        <w:gridCol w:w="1549"/>
      </w:tblGrid>
      <w:tr w:rsidR="00000000"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Підняттям карток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Бюлетенями (таємне голосування)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Підняттям рук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Інше (запишіть):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p w:rsidR="00000000" w:rsidRDefault="00502D7C">
      <w:pPr>
        <w:pStyle w:val="4"/>
        <w:jc w:val="lef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Які були основні причини скликання останніх позачергових зборів у звітному періоді?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27"/>
        <w:gridCol w:w="1549"/>
        <w:gridCol w:w="1549"/>
      </w:tblGrid>
      <w:tr w:rsidR="00000000"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Реорганізація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Додатковий випуск акцій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Унесення змін до статуту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Прийняття рішення про збільшення статутного капіталу товариства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Прийняття рішення про зменьшення статутного капіталу товариства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Обрання або припинення повноважень голови та членів наглядової ради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Обрання або припинення повноважень членів виконавчого органу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Обрання або припинення повноважень членів ревізійної комісії (ревізора)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Делегування додаткових повноважень наглядовій раді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Інше (запишіть): н/д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65"/>
        <w:gridCol w:w="360"/>
      </w:tblGrid>
      <w:tr w:rsidR="00000000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 xml:space="preserve">Чи проводились у звітному році загальні збори акціонерів у формі заочного голосування? (так/ні)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Ні</w:t>
            </w:r>
          </w:p>
        </w:tc>
      </w:tr>
    </w:tbl>
    <w:p w:rsidR="00000000" w:rsidRDefault="00502D7C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ОРГАНИ УПРАВЛІННЯ</w:t>
      </w:r>
    </w:p>
    <w:p w:rsidR="00000000" w:rsidRDefault="00502D7C">
      <w:pPr>
        <w:pStyle w:val="4"/>
        <w:jc w:val="lef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Який склад наглядової ради (за наявності)?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76"/>
        <w:gridCol w:w="1549"/>
      </w:tblGrid>
      <w:tr w:rsidR="00000000">
        <w:tc>
          <w:tcPr>
            <w:tcW w:w="4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(осіб)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Кількість членів наглядової ради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Кількість представників акціонерів, що працюють у товаристві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Кількість представників держави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Кількість представників акціонерів, що володіють більше 10 відсотків акцій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Кількість представників акціонерів, що володіють меньше 10 відсотків акцій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Кількість представників акціонерів - юридичних осіб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85"/>
        <w:gridCol w:w="240"/>
      </w:tblGrid>
      <w:tr w:rsidR="00000000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 xml:space="preserve">Скільки разів на рік у середньому відбувалося засідання наглядової ради протягом останніх трьох років?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p w:rsidR="00000000" w:rsidRDefault="00502D7C">
      <w:pPr>
        <w:pStyle w:val="4"/>
        <w:jc w:val="lef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Які саме комітети створено в складі наглядової ради (за наявності)?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27"/>
        <w:gridCol w:w="1549"/>
        <w:gridCol w:w="1549"/>
      </w:tblGrid>
      <w:tr w:rsidR="00000000"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Стратегічного планування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Аудиторський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З питань призначень і винагород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Інвестиційний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Інші (запишіть)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н/д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Інші (запишіть)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н/д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65"/>
        <w:gridCol w:w="360"/>
      </w:tblGrid>
      <w:tr w:rsidR="00000000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Чи створено в акціонерному товаристві спеціальну посаду корпоративного секретаря? (так/ні)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Ні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p w:rsidR="00000000" w:rsidRDefault="00502D7C">
      <w:pPr>
        <w:pStyle w:val="4"/>
        <w:jc w:val="lef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Яким чином визначається розмір винагороди членів наглядової ради?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27"/>
        <w:gridCol w:w="1549"/>
        <w:gridCol w:w="1549"/>
      </w:tblGrid>
      <w:tr w:rsidR="00000000"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Винагорода є фіксованою сумою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Винагорода є відсотком від чистого прибутку або збільшення ринкової вартості акцій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Винагорода виплачується у вигляді цінних паперів товариства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Члени наглядової ради не отримують винагороди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Інше (запишіть)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н/д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p w:rsidR="00000000" w:rsidRDefault="00502D7C">
      <w:pPr>
        <w:pStyle w:val="4"/>
        <w:jc w:val="lef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Які з вимог до членів наглядової ради викладені у внутрішніх документах акціонерного товариства?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27"/>
        <w:gridCol w:w="1549"/>
        <w:gridCol w:w="1549"/>
      </w:tblGrid>
      <w:tr w:rsidR="00000000"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Галузеві знання і досвід роботи в галузі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Знання у сфері фінансів і менеджменту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Особисті якості (чесність, відповідальність)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Відсутність конфлікту інтересів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Граничний вік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Відсутні будь-які вимоги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Інше (запишіть): н/д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p w:rsidR="00000000" w:rsidRDefault="00502D7C">
      <w:pPr>
        <w:pStyle w:val="4"/>
        <w:jc w:val="lef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Коли останній раз було обрано нового члена наглядової ради, яким чином він ознайомився зі своїми правами та обов'язками?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27"/>
        <w:gridCol w:w="1549"/>
        <w:gridCol w:w="1549"/>
      </w:tblGrid>
      <w:tr w:rsidR="00000000"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Новий член наглядової ради самостійно ознайомився із змістом внутрішніх документів акціонерного товариства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Було проведено засідання наглядової ради, на якому нового члена наглядової ради ознайомили з його правами та обов'язками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Для нового члена наглядової ради було організовано спеціальне навчання (з корпоративного управління або фінансового менеджменту)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Усіх членів наглядової ради було переобрано на повторний строк або не було обрано нового члена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Інше (запиші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ть)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н/д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09"/>
        <w:gridCol w:w="316"/>
      </w:tblGrid>
      <w:tr w:rsidR="00000000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Чи створено у вашому акціонерному товаристві ревізійну комісію або введено посаду ревізора? (так, створено ревізійну комісію / так, введено посаду ревізора / ні)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ні</w:t>
            </w:r>
          </w:p>
        </w:tc>
      </w:tr>
    </w:tbl>
    <w:p w:rsidR="00000000" w:rsidRDefault="00502D7C">
      <w:pPr>
        <w:pStyle w:val="4"/>
        <w:jc w:val="lef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Якщо в товаристві створено ревізійну комісію:</w:t>
      </w:r>
    </w:p>
    <w:p w:rsidR="00000000" w:rsidRDefault="00502D7C">
      <w:pPr>
        <w:rPr>
          <w:rFonts w:eastAsia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25"/>
      </w:tblGrid>
      <w:tr w:rsidR="00000000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кількість членів ревізійної комісії 0 осіб;</w:t>
            </w:r>
          </w:p>
        </w:tc>
      </w:tr>
      <w:tr w:rsidR="00000000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Скільки разів на рік у середньому відбувалося засідання ревізійної комісії протягом останніх трьох років? 0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p w:rsidR="00000000" w:rsidRDefault="00502D7C">
      <w:pPr>
        <w:pStyle w:val="4"/>
        <w:jc w:val="lef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Відповідно до статуту вашого акціонерного товариства, до компетенції якого з органів (загальних збо</w:t>
      </w:r>
      <w:r>
        <w:rPr>
          <w:rFonts w:eastAsia="Times New Roman"/>
          <w:color w:val="000000"/>
        </w:rPr>
        <w:t xml:space="preserve">рів акціонерів, наглядової ради чи виконавчого органу) належить вирішення кожного з цих питань?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11"/>
        <w:gridCol w:w="1085"/>
        <w:gridCol w:w="1096"/>
        <w:gridCol w:w="1251"/>
        <w:gridCol w:w="1382"/>
      </w:tblGrid>
      <w:tr w:rsidR="00000000">
        <w:tc>
          <w:tcPr>
            <w:tcW w:w="2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Загальні збори акціонерів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Наглядова рада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Виконавчий орган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Не належить до компетенції жодного органу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Визначення основних напрямів діяльності (стратегії)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Затвердження планів діяльності (бізнес-планів)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Затвердження річного фінансового звіту або балансу, або бюджету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Обрання та припинення повноважень голови та членів виконавчого органу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Обрання та припинення повноважень голови та членів наглядової ради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Обрання та припинення повноважень голови та членів ревізійної комісії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Визначення розміру винагороди для голови та членів виконавчого органу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Визначення розміру винагороди для голови та членів наглядової ради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Прийняття рішення про притягнення до майнової відповідальності членів виконавчого органу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Прийняття рішення про додатковий випуск акцій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Так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Прийняття рішення про викуп, реалізацію та розміщення власних акцій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Так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Затвердження зовнішнього аудитора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Затвердження договорів, щодо яких існує конфлікт інтересів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25"/>
      </w:tblGrid>
      <w:tr w:rsidR="00000000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Чи містить статут акціонерного товариства положення, яке обмежує повноваження виконавчого органу приймати рішення про укладення договорів, враховуючи їх суму, від імені акціонерного товариства? (так/ні) Ні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25"/>
      </w:tblGrid>
      <w:tr w:rsidR="00000000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Чи містить статут або внутрішні документи акц</w:t>
            </w:r>
            <w:r>
              <w:rPr>
                <w:rFonts w:eastAsia="Times New Roman"/>
                <w:b/>
                <w:bCs/>
                <w:color w:val="000000"/>
              </w:rPr>
              <w:t>іонерного товариства положення про конфлікт інтересів, тобто суперечність між особистими інтересами посадової особи або пов'язаних з нею осіб та обов'язком діяти в інтересах акціонерного товариства?(так/ні) Ні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br/>
      </w:r>
    </w:p>
    <w:p w:rsidR="00000000" w:rsidRDefault="00502D7C">
      <w:pPr>
        <w:pStyle w:val="4"/>
        <w:jc w:val="lef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Які документи існують у вашому акціонерному </w:t>
      </w:r>
      <w:r>
        <w:rPr>
          <w:rFonts w:eastAsia="Times New Roman"/>
          <w:color w:val="000000"/>
        </w:rPr>
        <w:t xml:space="preserve">товаристві?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27"/>
        <w:gridCol w:w="1549"/>
        <w:gridCol w:w="1549"/>
      </w:tblGrid>
      <w:tr w:rsidR="00000000"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Положення про загальні збори акціонерів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Положення про наглядову раду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Положення про виконавчий орган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Положення про посадових осіб акціонерного товариства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Положення про ревізійну комісію (або ревізора)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Положення про акції акціонерного товариства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Положення про порядок розподілу прибутку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Інше (запишіть):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p w:rsidR="00000000" w:rsidRDefault="00502D7C">
      <w:pPr>
        <w:pStyle w:val="4"/>
        <w:jc w:val="lef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Яким чином акціонери можуть отримати таку інформацію про діяльність вашого акціонерного товариства?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4"/>
        <w:gridCol w:w="1811"/>
        <w:gridCol w:w="1814"/>
        <w:gridCol w:w="1407"/>
        <w:gridCol w:w="1139"/>
        <w:gridCol w:w="1360"/>
      </w:tblGrid>
      <w:tr w:rsidR="00000000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Інформація розповсюджується на загальних зборах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Публікується у пресі, оприлюднюється в загальнодоступній інформаційній базі даних НКЦПФР про ринок ці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нних паперів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Документи надаються для ознайомлення безпосередньо в акціонерному товаристві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Копії документів надаються на запит акціонера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Інформація розміщується на власній інтернет-сторінці акціонерного товариства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Фінансова звітність, результати діяльності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Так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Інформація про акціонерів, які володіють 10 відсотків та більше статутного капіталу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Інформація про склад органів управління товариства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Статут та внутрішні документи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Протоколи загальних зборів акціонерів після їх проведення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Так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Розмір винагороди посадових осіб акціонерного товариства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Ні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25"/>
      </w:tblGrid>
      <w:tr w:rsidR="00000000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Чи готує акціонерне товариство фінансову звітність у відповідності до міжнародних стандартів фінансової звітності? (так/ні) Ні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p w:rsidR="00000000" w:rsidRDefault="00502D7C">
      <w:pPr>
        <w:pStyle w:val="4"/>
        <w:jc w:val="lef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Скільки разів на рік у середньому проводилися аудиторські перевірки акціонерного товариства зовнішнім аудитором протягом останн</w:t>
      </w:r>
      <w:r>
        <w:rPr>
          <w:rFonts w:eastAsia="Times New Roman"/>
          <w:color w:val="000000"/>
        </w:rPr>
        <w:t>іх трьох років?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27"/>
        <w:gridCol w:w="1549"/>
        <w:gridCol w:w="1549"/>
      </w:tblGrid>
      <w:tr w:rsidR="00000000"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Не проводились взагалі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Менше ніж раз на рік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Раз на рік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Частіше ніж раз на рік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p w:rsidR="00000000" w:rsidRDefault="00502D7C">
      <w:pPr>
        <w:pStyle w:val="4"/>
        <w:jc w:val="lef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Який орган приймав рішення про затвердження зовнішнього аудитора?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27"/>
        <w:gridCol w:w="1549"/>
        <w:gridCol w:w="1549"/>
      </w:tblGrid>
      <w:tr w:rsidR="00000000"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Загальні збори акціонерів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Наглядова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Виконавчий орган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Інше (запишіть)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Директор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25"/>
      </w:tblGrid>
      <w:tr w:rsidR="00000000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Чи змінювало акціонерне товариство зовнішнього аудитора протягом останніх трьох років? (так/ні) Ні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p w:rsidR="00000000" w:rsidRDefault="00502D7C">
      <w:pPr>
        <w:pStyle w:val="4"/>
        <w:jc w:val="lef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З якої причини було змінено аудитора?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27"/>
        <w:gridCol w:w="1549"/>
        <w:gridCol w:w="1549"/>
      </w:tblGrid>
      <w:tr w:rsidR="00000000"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Не задовольняв професійний рівень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Не задовольняли умови договору з аудитором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Аудитора було змінено на вимогу акціонерів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Інше (запишіть)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н/д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p w:rsidR="00000000" w:rsidRDefault="00502D7C">
      <w:pPr>
        <w:pStyle w:val="4"/>
        <w:jc w:val="lef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Який орган здійснював перевірки фінансово-господарської діяльності акціонерного товариства в минулому році?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27"/>
        <w:gridCol w:w="1549"/>
        <w:gridCol w:w="1549"/>
      </w:tblGrid>
      <w:tr w:rsidR="00000000"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Ревізійна комісія (ревізор)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Наглядова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Відділ внутрішнього аудиту акціонерного товариства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Стороння компанія або сторонній консультант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Перевірки не проводились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Інше (запишіть)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p w:rsidR="00000000" w:rsidRDefault="00502D7C">
      <w:pPr>
        <w:pStyle w:val="4"/>
        <w:jc w:val="lef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З ініціативи якого органу ревізійна комісія (ревізор) проводила перевірку останнього разу?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27"/>
        <w:gridCol w:w="1549"/>
        <w:gridCol w:w="1549"/>
      </w:tblGrid>
      <w:tr w:rsidR="00000000"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З власної ініціативи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За дорученням загальних зборів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За дорученням наглядової ради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За зверненням виконавчого органу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На вимогу акціонерів, які в сукупності володіють понад 10 відсотків голосів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Інше (запишіть)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н/д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25"/>
      </w:tblGrid>
      <w:tr w:rsidR="00000000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Чи отримувало ваше акціонерне товариство протягом останнього року платні послуги консультантів у сфері корпоративного управління чи фінансового менеджменту? (так/ні) Ні</w:t>
            </w:r>
          </w:p>
        </w:tc>
      </w:tr>
    </w:tbl>
    <w:p w:rsidR="00000000" w:rsidRDefault="00502D7C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ЗАЛУЧЕННЯ ІНВЕСТИЦІЙ ТА ВДОСКОНАЛЕННЯ ПРАКТИКИ КОРПОРАТИВНОГО УПРАВЛІННЯ</w:t>
      </w:r>
    </w:p>
    <w:p w:rsidR="00000000" w:rsidRDefault="00502D7C">
      <w:pPr>
        <w:pStyle w:val="4"/>
        <w:jc w:val="lef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Чи планує ваше</w:t>
      </w:r>
      <w:r>
        <w:rPr>
          <w:rFonts w:eastAsia="Times New Roman"/>
          <w:color w:val="000000"/>
        </w:rPr>
        <w:t xml:space="preserve"> акціонерне товариство залучити інвестиції кожним з цих способів протягом наступних трьох років?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27"/>
        <w:gridCol w:w="1549"/>
        <w:gridCol w:w="1549"/>
      </w:tblGrid>
      <w:tr w:rsidR="00000000"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Так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Ні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Випуск акцій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Випуск депозитарних розписок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Випуск облігацій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Кредити банків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Фінансування з державного і місцевих бюджетів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Інше (запишіть): нi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p w:rsidR="00000000" w:rsidRDefault="00502D7C">
      <w:pPr>
        <w:pStyle w:val="4"/>
        <w:jc w:val="lef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Чи планує ваше акціонерне товариство залучити іноземні інвестиції протягом наступних трьох років*?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76"/>
        <w:gridCol w:w="1549"/>
      </w:tblGrid>
      <w:tr w:rsidR="00000000">
        <w:tc>
          <w:tcPr>
            <w:tcW w:w="4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Так, уже ведемо переговори з потенційним інвестором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Так, плануємо розпочати переговори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Так, плануємо розпочати переговори в наступному році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Так, плануємо розпочати переговори протягом двох років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Ні, не плануємо залучати іноземні інвестиції протягом наступних трьох років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Не визначились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25"/>
      </w:tblGrid>
      <w:tr w:rsidR="00000000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Чи планує ваше акціонерне товариство включити власні акції до лістингу фондових бірж протягом наступних трьох років? (так/ні/не визначились) Ні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25"/>
      </w:tblGrid>
      <w:tr w:rsidR="00000000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Чи змінювало акціонерне товариство особу, яка веде облік прав власності на акції у депозитарній системі України протягом останніх трьох років? Ні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25"/>
      </w:tblGrid>
      <w:tr w:rsidR="00000000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Чи має акціонерне товариство власний кодекс (принципи, правила) корпоративного управління? (так/ні) Ні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25"/>
      </w:tblGrid>
      <w:tr w:rsidR="00000000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 xml:space="preserve">У разі наявності у акціонерного товариства кодексу (принципів, правил) корпоративного управління вкажіть дату його прийняття: ; яким органом управління прийнятий: н/д </w:t>
            </w:r>
          </w:p>
        </w:tc>
      </w:tr>
      <w:tr w:rsidR="00000000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 xml:space="preserve">Чи оприлюднено інформацію про прийняття акціонерним товариством кодексу (принципів, правил) корпоративного управління? (так/ні) Ні; укажіть яким чином його оприлюднено: н/д </w:t>
            </w:r>
          </w:p>
        </w:tc>
      </w:tr>
      <w:tr w:rsidR="00000000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Вкажіть інформацію щодо дотримання/недотримання кодексу корпоративного управлін</w:t>
            </w:r>
            <w:r>
              <w:rPr>
                <w:rFonts w:eastAsia="Times New Roman"/>
                <w:b/>
                <w:bCs/>
                <w:color w:val="000000"/>
              </w:rPr>
              <w:t>ня (принципів, правил) в акціонерному товаристві (з посиланням на джерело розміщення їх тексту), відхилення та причини такого відхилення протягом року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н/д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  <w:sectPr w:rsidR="00000000">
          <w:pgSz w:w="11907" w:h="16840"/>
          <w:pgMar w:top="1134" w:right="851" w:bottom="851" w:left="851" w:header="0" w:footer="0" w:gutter="0"/>
          <w:cols w:space="720"/>
        </w:sectPr>
      </w:pPr>
    </w:p>
    <w:p w:rsidR="00000000" w:rsidRDefault="00502D7C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ФІНАНСОВИЙ ЗВІТ</w:t>
      </w:r>
      <w:r>
        <w:rPr>
          <w:rFonts w:eastAsia="Times New Roman"/>
          <w:color w:val="000000"/>
        </w:rPr>
        <w:br/>
        <w:t>СУБ'ЄКТА МАЛОГО ПІДПРИЄМНИЦТВА</w:t>
      </w:r>
    </w:p>
    <w:p w:rsidR="00000000" w:rsidRDefault="00502D7C">
      <w:pPr>
        <w:rPr>
          <w:rFonts w:eastAsia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65"/>
        <w:gridCol w:w="4646"/>
        <w:gridCol w:w="2065"/>
        <w:gridCol w:w="1549"/>
      </w:tblGrid>
      <w:tr w:rsidR="00000000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КОДИ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Дата(рік, місяць, число)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2015 | 01 | 01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Підприємство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Приватне акцiонерне товариство "Медицина"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за ЄДРПОУ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23538297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Територія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за КОАТУУ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8036300000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Організаційно-правова форма господарювання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за КОПФГ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232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Вид економічної діяльності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за КВЕД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46.46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Середня кількість працівників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Одиниця виміру: тис.грн. з одним десятковим знаком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Адреса, телефон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02093 м.Київ, вул Росошанська,3 (044)566-10-04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</w:rPr>
            </w:pP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25"/>
      </w:tblGrid>
      <w:tr w:rsidR="00000000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Форма № 1-м</w:t>
            </w:r>
          </w:p>
        </w:tc>
      </w:tr>
      <w:tr w:rsidR="00000000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Style w:val="a4"/>
                <w:rFonts w:eastAsia="Times New Roman"/>
                <w:color w:val="000000"/>
              </w:rPr>
              <w:t>1. Баланс</w:t>
            </w:r>
            <w:r>
              <w:rPr>
                <w:rFonts w:eastAsia="Times New Roman"/>
                <w:b/>
                <w:bCs/>
                <w:color w:val="000000"/>
              </w:rPr>
              <w:br/>
            </w:r>
            <w:r>
              <w:rPr>
                <w:rStyle w:val="a4"/>
                <w:rFonts w:eastAsia="Times New Roman"/>
                <w:color w:val="000000"/>
              </w:rPr>
              <w:t>на 06.04.2015 р.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62"/>
        <w:gridCol w:w="1033"/>
        <w:gridCol w:w="2065"/>
        <w:gridCol w:w="2065"/>
      </w:tblGrid>
      <w:tr w:rsidR="00000000"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Актив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Код рядка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 початок звітного періоду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 кінець звітного періоду</w:t>
            </w:r>
          </w:p>
        </w:tc>
      </w:tr>
      <w:tr w:rsidR="00000000"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00000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I. Необоротні активи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Незавершені капітальні інвестиції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Основні засоби: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394.1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319.6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 первісна вартість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777.3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734.7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 знос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( 383.2 )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( 415.1 )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Довгострокові біологічні активи: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Довгострокові фінансові інвестиції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Інші необоротні активи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Усього за розділом 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1095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394.1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319.6</w:t>
            </w:r>
          </w:p>
        </w:tc>
      </w:tr>
      <w:tr w:rsidR="0000000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II. Оборотні активи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Запаси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550.5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695.2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 у тому числі готова продукція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550.5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695.2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Поточні біологічні активи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Дебіторська заборгованість за товари, роботи, послуги: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810.6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508.1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Дебіторська заборгованість за розрахунками з бюджетом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 у тому числі податок на прибуток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Інша поточна дебіторська заборгованість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18.2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17.2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Поточні фінансові інвестиції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Гроші та їх еквіваленти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93.5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Витрати майбутніх періодів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Інші оборотні активи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0.1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Усього за розділом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1195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1399.5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1314.1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ІІІ. Необоротні активи, утримувані для продажу, та групи вибуття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Баланс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1793.6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1633.7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62"/>
        <w:gridCol w:w="1033"/>
        <w:gridCol w:w="2065"/>
        <w:gridCol w:w="2065"/>
      </w:tblGrid>
      <w:tr w:rsidR="00000000"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Пасив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Код рядка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 початок звітного періоду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 кінець звітного періоду</w:t>
            </w:r>
          </w:p>
        </w:tc>
      </w:tr>
      <w:tr w:rsidR="00000000"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00000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I. Власний капітал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Зареєстрований (пайовий) капітал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200.0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200.0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Додатковий капітал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Резервний капітал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1415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Нерозподілений прибуток (непокритий збиток)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1420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1118.6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1187.8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Неоплачений капітал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1425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( 0 )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( 0 )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Усього за розділом 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1318.6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1387.8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II. Довгострокові забов"язання, цільове фінансування та забезпечення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1595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ІІІ. Поточні зобов’язання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Короткострокові кредити банків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Поточна кредиторська заборгованість за: довгостроковими зобов’язаннями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 товари, роботи, послуги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1615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327.1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54.7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розрахунками з бюджетом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1620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56.8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57.5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у тому числі з податку на прибуток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1621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28.7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24.9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 зі страхування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 з оплати праці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1630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Доходи майбутніх періодів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1665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Інші поточні зобов'язання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133.7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Усього за розділом IІІ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475.0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245.9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ІV. Зобов"язання, пов"язані з необоротними активами, утримуваними для продажу та групами вибуття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Баланс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1793.6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1633.7</w:t>
            </w:r>
          </w:p>
        </w:tc>
      </w:tr>
    </w:tbl>
    <w:p w:rsidR="00000000" w:rsidRDefault="00502D7C">
      <w:pPr>
        <w:rPr>
          <w:rFonts w:eastAsia="Times New Roman"/>
          <w:vanish/>
          <w:color w:val="000000"/>
        </w:rPr>
      </w:pPr>
      <w:r>
        <w:rPr>
          <w:rFonts w:eastAsia="Times New Roman"/>
          <w:color w:val="000000"/>
        </w:rPr>
        <w:br w:type="page"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25"/>
      </w:tblGrid>
      <w:tr w:rsidR="00000000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2. Звіт про фінансові результати</w:t>
            </w:r>
            <w:r>
              <w:rPr>
                <w:rFonts w:eastAsia="Times New Roman"/>
                <w:b/>
                <w:bCs/>
                <w:color w:val="000000"/>
              </w:rPr>
              <w:br/>
              <w:t>за 12 місяців р.</w:t>
            </w:r>
          </w:p>
        </w:tc>
      </w:tr>
      <w:tr w:rsidR="00000000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Форма N 2-м</w:t>
            </w:r>
          </w:p>
        </w:tc>
      </w:tr>
    </w:tbl>
    <w:p w:rsidR="00000000" w:rsidRDefault="00502D7C">
      <w:pPr>
        <w:rPr>
          <w:rFonts w:eastAsia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62"/>
        <w:gridCol w:w="1033"/>
        <w:gridCol w:w="2065"/>
        <w:gridCol w:w="2065"/>
      </w:tblGrid>
      <w:tr w:rsidR="00000000"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Стаття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Код рядка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За звітний період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За аналогічний період попереднього року</w:t>
            </w:r>
          </w:p>
        </w:tc>
      </w:tr>
      <w:tr w:rsidR="00000000"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Чистий дохід від реалізації продукції (товарів, робіт, послуг)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2748.8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3267.6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Інші операційні доходи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( 21.8 )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( 0.2 )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Інші доходи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2240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Разом доходи (2000 + 2120 + 2240)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2770.6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3267.8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Собівартість реалізованої продукції (товарів, робіт, послуг)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( 1644.9 )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( 2044.4 )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Інші операційні витрати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( 1031.6 )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( 1105.5 )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Інші витрати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( 0 )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( 0 )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Разом витрати (2050 + 2180 + 2270)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2285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( 2676.5 )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( 3149.9 )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Фінансовий результат до оподаткування (2268 - 2285)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( 94.1 )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( 117.9 )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Податок на прибуток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( 24.9 )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( 28.7 )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Чистий прибуток (збиток) (2290 - 2300)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69.2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502D7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89.2 </w:t>
            </w:r>
          </w:p>
        </w:tc>
      </w:tr>
    </w:tbl>
    <w:p w:rsidR="00000000" w:rsidRDefault="00502D7C">
      <w:pPr>
        <w:spacing w:after="240"/>
        <w:rPr>
          <w:rFonts w:eastAsia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65"/>
        <w:gridCol w:w="8260"/>
      </w:tblGrid>
      <w:tr w:rsidR="00000000">
        <w:tc>
          <w:tcPr>
            <w:tcW w:w="1000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Примітки до балансу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н/д</w:t>
            </w:r>
          </w:p>
        </w:tc>
      </w:tr>
      <w:tr w:rsidR="00000000">
        <w:tc>
          <w:tcPr>
            <w:tcW w:w="1000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Примітки до звіту про фінансові результати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н/д</w:t>
            </w:r>
          </w:p>
        </w:tc>
      </w:tr>
      <w:tr w:rsidR="00000000">
        <w:tc>
          <w:tcPr>
            <w:tcW w:w="1000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Керівник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Малишева Валентина Степанiвна</w:t>
            </w:r>
          </w:p>
        </w:tc>
      </w:tr>
      <w:tr w:rsidR="00000000">
        <w:tc>
          <w:tcPr>
            <w:tcW w:w="1000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Головний бухгалтер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00000" w:rsidRDefault="00502D7C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Кабанов Iгор Євгенiйович</w:t>
            </w:r>
          </w:p>
        </w:tc>
      </w:tr>
    </w:tbl>
    <w:p w:rsidR="00502D7C" w:rsidRDefault="00502D7C">
      <w:pPr>
        <w:rPr>
          <w:rFonts w:eastAsia="Times New Roman"/>
        </w:rPr>
      </w:pPr>
    </w:p>
    <w:sectPr w:rsidR="00502D7C">
      <w:pgSz w:w="11907" w:h="16840"/>
      <w:pgMar w:top="1134" w:right="851" w:bottom="851" w:left="85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noPunctuationKerning/>
  <w:characterSpacingControl w:val="doNotCompress"/>
  <w:compat/>
  <w:rsids>
    <w:rsidRoot w:val="0073529C"/>
    <w:rsid w:val="00502D7C"/>
    <w:rsid w:val="00546FAA"/>
    <w:rsid w:val="00735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after="300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link w:val="40"/>
    <w:uiPriority w:val="9"/>
    <w:qFormat/>
    <w:pPr>
      <w:spacing w:after="300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justify">
    <w:name w:val="justify"/>
    <w:basedOn w:val="a"/>
    <w:pPr>
      <w:spacing w:before="100" w:beforeAutospacing="1" w:after="100" w:afterAutospacing="1"/>
      <w:jc w:val="both"/>
    </w:pPr>
  </w:style>
  <w:style w:type="paragraph" w:customStyle="1" w:styleId="left">
    <w:name w:val="left"/>
    <w:basedOn w:val="a"/>
    <w:pPr>
      <w:spacing w:before="100" w:beforeAutospacing="1" w:after="100" w:afterAutospacing="1"/>
    </w:pPr>
  </w:style>
  <w:style w:type="paragraph" w:customStyle="1" w:styleId="right">
    <w:name w:val="right"/>
    <w:basedOn w:val="a"/>
    <w:pPr>
      <w:spacing w:before="100" w:beforeAutospacing="1" w:after="100" w:afterAutospacing="1"/>
      <w:jc w:val="right"/>
    </w:pPr>
  </w:style>
  <w:style w:type="paragraph" w:customStyle="1" w:styleId="center">
    <w:name w:val="center"/>
    <w:basedOn w:val="a"/>
    <w:pPr>
      <w:spacing w:before="100" w:beforeAutospacing="1" w:after="100" w:afterAutospacing="1"/>
      <w:jc w:val="center"/>
    </w:pPr>
  </w:style>
  <w:style w:type="paragraph" w:customStyle="1" w:styleId="bold">
    <w:name w:val="bold"/>
    <w:basedOn w:val="a"/>
    <w:pPr>
      <w:spacing w:before="100" w:beforeAutospacing="1" w:after="100" w:afterAutospacing="1"/>
    </w:pPr>
    <w:rPr>
      <w:b/>
      <w:bCs/>
    </w:rPr>
  </w:style>
  <w:style w:type="paragraph" w:customStyle="1" w:styleId="brdnone">
    <w:name w:val="brdnone"/>
    <w:basedOn w:val="a"/>
    <w:pPr>
      <w:spacing w:before="100" w:beforeAutospacing="1" w:after="100" w:afterAutospacing="1"/>
    </w:pPr>
  </w:style>
  <w:style w:type="paragraph" w:customStyle="1" w:styleId="brdbtm">
    <w:name w:val="brdbtm"/>
    <w:basedOn w:val="a"/>
    <w:pPr>
      <w:pBdr>
        <w:bottom w:val="single" w:sz="6" w:space="0" w:color="000000"/>
      </w:pBdr>
      <w:spacing w:before="100" w:beforeAutospacing="1" w:after="100" w:afterAutospacing="1"/>
    </w:pPr>
  </w:style>
  <w:style w:type="paragraph" w:customStyle="1" w:styleId="brdtop">
    <w:name w:val="brdtop"/>
    <w:basedOn w:val="a"/>
    <w:pPr>
      <w:pBdr>
        <w:top w:val="single" w:sz="6" w:space="0" w:color="000000"/>
      </w:pBdr>
      <w:spacing w:before="100" w:beforeAutospacing="1" w:after="100" w:afterAutospacing="1"/>
    </w:pPr>
  </w:style>
  <w:style w:type="paragraph" w:customStyle="1" w:styleId="brdall">
    <w:name w:val="brdall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small-text">
    <w:name w:val="small-text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pagebreak">
    <w:name w:val="pagebreak"/>
    <w:basedOn w:val="a"/>
    <w:pPr>
      <w:pageBreakBefore/>
      <w:spacing w:before="100" w:beforeAutospacing="1" w:after="100" w:afterAutospacing="1"/>
    </w:pPr>
  </w:style>
  <w:style w:type="character" w:customStyle="1" w:styleId="small-text1">
    <w:name w:val="small-text1"/>
    <w:basedOn w:val="a0"/>
    <w:rPr>
      <w:sz w:val="20"/>
      <w:szCs w:val="20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10923</Words>
  <Characters>62264</Characters>
  <Application>Microsoft Office Word</Application>
  <DocSecurity>0</DocSecurity>
  <Lines>518</Lines>
  <Paragraphs>146</Paragraphs>
  <ScaleCrop>false</ScaleCrop>
  <Company>Grizli777</Company>
  <LinksUpToDate>false</LinksUpToDate>
  <CharactersWithSpaces>73041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2015-04-07T08:05:00Z</dcterms:created>
  <dcterms:modified xsi:type="dcterms:W3CDTF">2015-04-07T08:05:00Z</dcterms:modified>
</cp:coreProperties>
</file>